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9981" w14:textId="77777777" w:rsidR="00171CB9" w:rsidRDefault="00A85476" w:rsidP="00054D35">
      <w:pPr>
        <w:pStyle w:val="Eivli"/>
        <w:jc w:val="right"/>
        <w:rPr>
          <w:lang w:val="fi-FI"/>
        </w:rPr>
      </w:pPr>
      <w:r w:rsidRPr="00A85476">
        <w:rPr>
          <w:noProof/>
          <w:lang w:val="fi-FI"/>
        </w:rPr>
        <w:drawing>
          <wp:inline distT="0" distB="0" distL="0" distR="0" wp14:anchorId="6F6698D7" wp14:editId="4E026B83">
            <wp:extent cx="3276600" cy="762000"/>
            <wp:effectExtent l="0" t="0" r="0" b="0"/>
            <wp:docPr id="1"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762000"/>
                    </a:xfrm>
                    <a:prstGeom prst="rect">
                      <a:avLst/>
                    </a:prstGeom>
                    <a:noFill/>
                    <a:ln>
                      <a:noFill/>
                    </a:ln>
                  </pic:spPr>
                </pic:pic>
              </a:graphicData>
            </a:graphic>
          </wp:inline>
        </w:drawing>
      </w:r>
    </w:p>
    <w:p w14:paraId="3AE9E652" w14:textId="77777777" w:rsidR="00171CB9" w:rsidRDefault="00171CB9" w:rsidP="00171CB9">
      <w:pPr>
        <w:pStyle w:val="Eivli"/>
        <w:rPr>
          <w:lang w:val="fi-FI"/>
        </w:rPr>
      </w:pPr>
    </w:p>
    <w:p w14:paraId="3A35A651" w14:textId="77777777" w:rsidR="00171CB9" w:rsidRDefault="00171CB9" w:rsidP="00171CB9">
      <w:pPr>
        <w:pStyle w:val="Eivli"/>
        <w:rPr>
          <w:lang w:val="fi-FI"/>
        </w:rPr>
      </w:pPr>
    </w:p>
    <w:p w14:paraId="373A32B0" w14:textId="77777777" w:rsidR="00171CB9" w:rsidRPr="00054D35" w:rsidRDefault="00171CB9" w:rsidP="00171CB9">
      <w:pPr>
        <w:pStyle w:val="Otsikko1"/>
        <w:rPr>
          <w:color w:val="auto"/>
          <w:sz w:val="40"/>
          <w:szCs w:val="40"/>
          <w:lang w:val="fi-FI"/>
        </w:rPr>
      </w:pPr>
      <w:r w:rsidRPr="00054D35">
        <w:rPr>
          <w:color w:val="auto"/>
          <w:sz w:val="40"/>
          <w:szCs w:val="40"/>
          <w:lang w:val="fi-FI"/>
        </w:rPr>
        <w:t>Heta-liiton lakipalveluiden palveluehdot</w:t>
      </w:r>
    </w:p>
    <w:p w14:paraId="4EB76BCB" w14:textId="77777777" w:rsidR="00171CB9" w:rsidRDefault="00171CB9" w:rsidP="00171CB9">
      <w:pPr>
        <w:rPr>
          <w:lang w:val="fi-FI"/>
        </w:rPr>
      </w:pPr>
    </w:p>
    <w:p w14:paraId="6DAF2D20" w14:textId="77777777" w:rsidR="00171CB9" w:rsidRPr="00C475CC" w:rsidRDefault="00171CB9" w:rsidP="00171CB9">
      <w:pPr>
        <w:pStyle w:val="Eivli"/>
        <w:rPr>
          <w:rFonts w:asciiTheme="majorHAnsi" w:hAnsiTheme="majorHAnsi" w:cs="Calibri Light"/>
          <w:szCs w:val="24"/>
          <w:lang w:val="fi-FI"/>
        </w:rPr>
      </w:pPr>
      <w:r w:rsidRPr="00C475CC">
        <w:rPr>
          <w:rFonts w:asciiTheme="majorHAnsi" w:hAnsiTheme="majorHAnsi" w:cs="Calibri Light"/>
          <w:szCs w:val="24"/>
          <w:lang w:val="fi-FI"/>
        </w:rPr>
        <w:t xml:space="preserve">Heta – henkilökohtaisten avustajien työnantajien liitto ry:n lakipalveluita ovat jäsenten lakipalvelut ja kaikille avoin </w:t>
      </w:r>
      <w:proofErr w:type="spellStart"/>
      <w:r w:rsidRPr="00C475CC">
        <w:rPr>
          <w:rFonts w:asciiTheme="majorHAnsi" w:hAnsiTheme="majorHAnsi" w:cs="Calibri Light"/>
          <w:szCs w:val="24"/>
          <w:lang w:val="fi-FI"/>
        </w:rPr>
        <w:t>HetaHelp</w:t>
      </w:r>
      <w:proofErr w:type="spellEnd"/>
      <w:r w:rsidRPr="00C475CC">
        <w:rPr>
          <w:rFonts w:asciiTheme="majorHAnsi" w:hAnsiTheme="majorHAnsi" w:cs="Calibri Light"/>
          <w:szCs w:val="24"/>
          <w:lang w:val="fi-FI"/>
        </w:rPr>
        <w:t>-puhelinneuvonta.</w:t>
      </w:r>
    </w:p>
    <w:p w14:paraId="7463116B" w14:textId="77777777" w:rsidR="00E2752E" w:rsidRPr="00C475CC" w:rsidRDefault="00E2752E" w:rsidP="00171CB9">
      <w:pPr>
        <w:pStyle w:val="Eivli"/>
        <w:rPr>
          <w:rFonts w:asciiTheme="majorHAnsi" w:hAnsiTheme="majorHAnsi" w:cs="Calibri Light"/>
          <w:szCs w:val="24"/>
          <w:lang w:val="fi-FI"/>
        </w:rPr>
      </w:pPr>
    </w:p>
    <w:p w14:paraId="17A02C30" w14:textId="77777777" w:rsidR="00E2752E" w:rsidRPr="00C475CC" w:rsidRDefault="00E2752E" w:rsidP="00171CB9">
      <w:pPr>
        <w:pStyle w:val="Eivli"/>
        <w:rPr>
          <w:rFonts w:asciiTheme="majorHAnsi" w:hAnsiTheme="majorHAnsi" w:cs="Calibri Light"/>
          <w:szCs w:val="24"/>
          <w:lang w:val="fi-FI"/>
        </w:rPr>
      </w:pPr>
      <w:r w:rsidRPr="00C475CC">
        <w:rPr>
          <w:rFonts w:asciiTheme="majorHAnsi" w:hAnsiTheme="majorHAnsi" w:cs="Calibri Light"/>
          <w:szCs w:val="24"/>
          <w:lang w:val="fi-FI"/>
        </w:rPr>
        <w:t>Lakipalveluiden palveluehdot sisältävät:</w:t>
      </w:r>
    </w:p>
    <w:p w14:paraId="76CBD9B8" w14:textId="77777777" w:rsidR="00054D35" w:rsidRPr="00C475CC" w:rsidRDefault="00054D35" w:rsidP="00171CB9">
      <w:pPr>
        <w:pStyle w:val="Eivli"/>
        <w:rPr>
          <w:rFonts w:asciiTheme="majorHAnsi" w:hAnsiTheme="majorHAnsi" w:cs="Calibri Light"/>
          <w:szCs w:val="24"/>
          <w:lang w:val="fi-FI"/>
        </w:rPr>
      </w:pPr>
    </w:p>
    <w:p w14:paraId="056C4F19" w14:textId="77777777" w:rsidR="00054D35" w:rsidRPr="00C475CC" w:rsidRDefault="00054D35" w:rsidP="00054D35">
      <w:pPr>
        <w:pStyle w:val="Eivli"/>
        <w:numPr>
          <w:ilvl w:val="0"/>
          <w:numId w:val="19"/>
        </w:numPr>
        <w:rPr>
          <w:rFonts w:asciiTheme="majorHAnsi" w:hAnsiTheme="majorHAnsi" w:cs="Calibri Light"/>
          <w:szCs w:val="24"/>
          <w:lang w:val="fi-FI"/>
        </w:rPr>
      </w:pPr>
      <w:r w:rsidRPr="00C475CC">
        <w:rPr>
          <w:rFonts w:asciiTheme="majorHAnsi" w:hAnsiTheme="majorHAnsi" w:cs="Calibri Light"/>
          <w:szCs w:val="24"/>
          <w:lang w:val="fi-FI"/>
        </w:rPr>
        <w:t>Heta-liiton lakipalveluiden yleiset ehdot</w:t>
      </w:r>
    </w:p>
    <w:p w14:paraId="27233140" w14:textId="77777777" w:rsidR="00054D35" w:rsidRPr="00C475CC" w:rsidRDefault="00054D35" w:rsidP="00054D35">
      <w:pPr>
        <w:pStyle w:val="Eivli"/>
        <w:numPr>
          <w:ilvl w:val="0"/>
          <w:numId w:val="19"/>
        </w:numPr>
        <w:rPr>
          <w:rFonts w:asciiTheme="majorHAnsi" w:hAnsiTheme="majorHAnsi" w:cs="Calibri Light"/>
          <w:szCs w:val="24"/>
          <w:lang w:val="fi-FI"/>
        </w:rPr>
      </w:pPr>
      <w:r w:rsidRPr="00C475CC">
        <w:rPr>
          <w:rFonts w:asciiTheme="majorHAnsi" w:hAnsiTheme="majorHAnsi" w:cs="Calibri Light"/>
          <w:szCs w:val="24"/>
          <w:lang w:val="fi-FI"/>
        </w:rPr>
        <w:t>Heta-liiton jäsenpalveluiden ehdot</w:t>
      </w:r>
    </w:p>
    <w:p w14:paraId="02860602" w14:textId="255D3292" w:rsidR="00171CB9" w:rsidRPr="00C475CC" w:rsidRDefault="00054D35" w:rsidP="00BF43E3">
      <w:pPr>
        <w:pStyle w:val="Eivli"/>
        <w:numPr>
          <w:ilvl w:val="0"/>
          <w:numId w:val="19"/>
        </w:numPr>
        <w:rPr>
          <w:rFonts w:asciiTheme="majorHAnsi" w:hAnsiTheme="majorHAnsi" w:cs="Calibri Light"/>
          <w:szCs w:val="24"/>
          <w:lang w:val="fi-FI"/>
        </w:rPr>
      </w:pPr>
      <w:proofErr w:type="spellStart"/>
      <w:r w:rsidRPr="00C475CC">
        <w:rPr>
          <w:rFonts w:asciiTheme="majorHAnsi" w:hAnsiTheme="majorHAnsi" w:cs="Calibri Light"/>
          <w:szCs w:val="24"/>
          <w:lang w:val="fi-FI"/>
        </w:rPr>
        <w:t>Heta</w:t>
      </w:r>
      <w:r w:rsidR="006653C8" w:rsidRPr="00C475CC">
        <w:rPr>
          <w:rFonts w:asciiTheme="majorHAnsi" w:hAnsiTheme="majorHAnsi" w:cs="Calibri Light"/>
          <w:szCs w:val="24"/>
          <w:lang w:val="fi-FI"/>
        </w:rPr>
        <w:t>H</w:t>
      </w:r>
      <w:r w:rsidRPr="00C475CC">
        <w:rPr>
          <w:rFonts w:asciiTheme="majorHAnsi" w:hAnsiTheme="majorHAnsi" w:cs="Calibri Light"/>
          <w:szCs w:val="24"/>
          <w:lang w:val="fi-FI"/>
        </w:rPr>
        <w:t>elp</w:t>
      </w:r>
      <w:proofErr w:type="spellEnd"/>
      <w:r w:rsidR="00E54C61" w:rsidRPr="00C475CC">
        <w:rPr>
          <w:rFonts w:asciiTheme="majorHAnsi" w:hAnsiTheme="majorHAnsi" w:cs="Calibri Light"/>
          <w:szCs w:val="24"/>
          <w:lang w:val="fi-FI"/>
        </w:rPr>
        <w:t>-</w:t>
      </w:r>
      <w:r w:rsidRPr="00C475CC">
        <w:rPr>
          <w:rFonts w:asciiTheme="majorHAnsi" w:hAnsiTheme="majorHAnsi" w:cs="Calibri Light"/>
          <w:szCs w:val="24"/>
          <w:lang w:val="fi-FI"/>
        </w:rPr>
        <w:t>puhelinneuvonnan palveluehdot</w:t>
      </w:r>
    </w:p>
    <w:p w14:paraId="2FD8830F" w14:textId="00BFA2A5" w:rsidR="007148C7" w:rsidRPr="003F5BB6" w:rsidRDefault="00054D35" w:rsidP="003F5BB6">
      <w:pPr>
        <w:pStyle w:val="Otsikko1"/>
        <w:rPr>
          <w:rStyle w:val="eop"/>
          <w:color w:val="auto"/>
          <w:lang w:val="fi-FI"/>
        </w:rPr>
      </w:pPr>
      <w:bookmarkStart w:id="0" w:name="_Toc96084651"/>
      <w:r>
        <w:rPr>
          <w:rStyle w:val="normaltextrun"/>
          <w:rFonts w:cs="Calibri Light"/>
          <w:color w:val="auto"/>
          <w:lang w:val="fi-FI"/>
        </w:rPr>
        <w:t>1.</w:t>
      </w:r>
      <w:r w:rsidR="00C475CC">
        <w:rPr>
          <w:rStyle w:val="normaltextrun"/>
          <w:rFonts w:cs="Calibri Light"/>
          <w:color w:val="auto"/>
          <w:lang w:val="fi-FI"/>
        </w:rPr>
        <w:t xml:space="preserve"> </w:t>
      </w:r>
      <w:r w:rsidR="007148C7" w:rsidRPr="004A1FDD">
        <w:rPr>
          <w:rStyle w:val="normaltextrun"/>
          <w:rFonts w:cs="Calibri Light"/>
          <w:color w:val="auto"/>
          <w:lang w:val="fi-FI"/>
        </w:rPr>
        <w:t>Heta-liiton lakipalvelujen yleiset ehdot</w:t>
      </w:r>
      <w:bookmarkEnd w:id="0"/>
      <w:r w:rsidR="007148C7" w:rsidRPr="004A1FDD">
        <w:rPr>
          <w:rStyle w:val="eop"/>
          <w:rFonts w:cs="Calibri Light"/>
          <w:b/>
          <w:bCs/>
          <w:color w:val="auto"/>
          <w:lang w:val="fi-FI"/>
        </w:rPr>
        <w:t> </w:t>
      </w:r>
    </w:p>
    <w:p w14:paraId="51061AD3" w14:textId="0369E3D5" w:rsidR="007148C7" w:rsidRPr="00313BA9" w:rsidRDefault="007148C7" w:rsidP="007148C7">
      <w:pPr>
        <w:pStyle w:val="paragraph"/>
        <w:spacing w:before="0" w:beforeAutospacing="0" w:after="0" w:afterAutospacing="0"/>
        <w:textAlignment w:val="baseline"/>
        <w:rPr>
          <w:rFonts w:asciiTheme="majorHAnsi" w:hAnsiTheme="majorHAnsi" w:cs="Calibri Light"/>
        </w:rPr>
      </w:pPr>
    </w:p>
    <w:p w14:paraId="723FFBF2" w14:textId="77777777" w:rsidR="007148C7" w:rsidRPr="004A1FDD" w:rsidRDefault="007148C7" w:rsidP="004A1FDD">
      <w:pPr>
        <w:pStyle w:val="Otsikko2"/>
        <w:rPr>
          <w:lang w:val="fi-FI"/>
        </w:rPr>
      </w:pPr>
      <w:r w:rsidRPr="004A1FDD">
        <w:rPr>
          <w:rStyle w:val="normaltextrun"/>
          <w:rFonts w:cs="Calibri Light"/>
          <w:color w:val="auto"/>
          <w:sz w:val="28"/>
          <w:szCs w:val="28"/>
          <w:lang w:val="fi-FI"/>
        </w:rPr>
        <w:t>Palvelun ylläpitäjä</w:t>
      </w:r>
      <w:r w:rsidRPr="004A1FDD">
        <w:rPr>
          <w:rStyle w:val="eop"/>
          <w:rFonts w:cs="Calibri Light"/>
          <w:color w:val="auto"/>
          <w:sz w:val="28"/>
          <w:szCs w:val="28"/>
          <w:lang w:val="fi-FI"/>
        </w:rPr>
        <w:t> </w:t>
      </w:r>
    </w:p>
    <w:p w14:paraId="1BB17751"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Palvelua ylläpitää ja oikeudellisista palveluista vastaa Heta-liitto.</w:t>
      </w:r>
      <w:r w:rsidRPr="00313BA9">
        <w:rPr>
          <w:rStyle w:val="eop"/>
          <w:rFonts w:asciiTheme="majorHAnsi" w:hAnsiTheme="majorHAnsi" w:cs="Calibri Light"/>
        </w:rPr>
        <w:t> </w:t>
      </w:r>
    </w:p>
    <w:p w14:paraId="023B1068"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2EF11F2D" w14:textId="77777777" w:rsidR="007148C7" w:rsidRPr="006653C8" w:rsidRDefault="007148C7" w:rsidP="004A1FDD">
      <w:pPr>
        <w:pStyle w:val="Otsikko2"/>
        <w:rPr>
          <w:lang w:val="fi-FI"/>
        </w:rPr>
      </w:pPr>
      <w:r w:rsidRPr="006653C8">
        <w:rPr>
          <w:rStyle w:val="normaltextrun"/>
          <w:rFonts w:cs="Calibri Light"/>
          <w:color w:val="auto"/>
          <w:sz w:val="28"/>
          <w:szCs w:val="28"/>
          <w:lang w:val="fi-FI"/>
        </w:rPr>
        <w:t>Palvelujen sisältö</w:t>
      </w:r>
      <w:r w:rsidRPr="006653C8">
        <w:rPr>
          <w:rStyle w:val="eop"/>
          <w:rFonts w:cs="Calibri Light"/>
          <w:color w:val="auto"/>
          <w:sz w:val="28"/>
          <w:szCs w:val="28"/>
          <w:lang w:val="fi-FI"/>
        </w:rPr>
        <w:t> </w:t>
      </w:r>
    </w:p>
    <w:p w14:paraId="7345E06E"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 xml:space="preserve">Heta-liiton </w:t>
      </w:r>
      <w:r w:rsidR="00BF43E3">
        <w:rPr>
          <w:rStyle w:val="normaltextrun"/>
          <w:rFonts w:asciiTheme="majorHAnsi" w:hAnsiTheme="majorHAnsi" w:cs="Calibri Light"/>
        </w:rPr>
        <w:t>laki</w:t>
      </w:r>
      <w:r w:rsidRPr="00313BA9">
        <w:rPr>
          <w:rStyle w:val="normaltextrun"/>
          <w:rFonts w:asciiTheme="majorHAnsi" w:hAnsiTheme="majorHAnsi" w:cs="Calibri Light"/>
        </w:rPr>
        <w:t>palveluissa käsitellään henkilökohtaisen avun </w:t>
      </w:r>
      <w:proofErr w:type="spellStart"/>
      <w:r w:rsidRPr="00313BA9">
        <w:rPr>
          <w:rStyle w:val="spellingerror"/>
          <w:rFonts w:asciiTheme="majorHAnsi" w:hAnsiTheme="majorHAnsi" w:cs="Calibri Light"/>
        </w:rPr>
        <w:t>työnantajuuteen</w:t>
      </w:r>
      <w:proofErr w:type="spellEnd"/>
      <w:r w:rsidRPr="00313BA9">
        <w:rPr>
          <w:rStyle w:val="normaltextrun"/>
          <w:rFonts w:asciiTheme="majorHAnsi" w:hAnsiTheme="majorHAnsi" w:cs="Calibri Light"/>
        </w:rPr>
        <w:t> liittyviä juridisia kysymyksiä. Palvelut jakautuvat a) Heta-liiton jäsenten lakipalveluun sekä b)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 </w:t>
      </w:r>
      <w:r w:rsidR="00BF43E3">
        <w:rPr>
          <w:rStyle w:val="normaltextrun"/>
          <w:rFonts w:asciiTheme="majorHAnsi" w:hAnsiTheme="majorHAnsi" w:cs="Calibri Light"/>
        </w:rPr>
        <w:t>-</w:t>
      </w:r>
      <w:r w:rsidRPr="00313BA9">
        <w:rPr>
          <w:rStyle w:val="normaltextrun"/>
          <w:rFonts w:asciiTheme="majorHAnsi" w:hAnsiTheme="majorHAnsi" w:cs="Calibri Light"/>
        </w:rPr>
        <w:t>neuvontap</w:t>
      </w:r>
      <w:r w:rsidR="00F33247">
        <w:rPr>
          <w:rStyle w:val="normaltextrun"/>
          <w:rFonts w:asciiTheme="majorHAnsi" w:hAnsiTheme="majorHAnsi" w:cs="Calibri Light"/>
        </w:rPr>
        <w:t>alveluun</w:t>
      </w:r>
      <w:r w:rsidRPr="00313BA9">
        <w:rPr>
          <w:rStyle w:val="normaltextrun"/>
          <w:rFonts w:asciiTheme="majorHAnsi" w:hAnsiTheme="majorHAnsi" w:cs="Calibri Light"/>
        </w:rPr>
        <w:t>.</w:t>
      </w:r>
      <w:r w:rsidRPr="00313BA9">
        <w:rPr>
          <w:rStyle w:val="eop"/>
          <w:rFonts w:asciiTheme="majorHAnsi" w:hAnsiTheme="majorHAnsi" w:cs="Calibri Light"/>
        </w:rPr>
        <w:t> </w:t>
      </w:r>
    </w:p>
    <w:p w14:paraId="5ABFE00F"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0E038248"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Palveluehtojen hyväksyminen</w:t>
      </w:r>
      <w:r w:rsidRPr="006653C8">
        <w:rPr>
          <w:rStyle w:val="eop"/>
          <w:rFonts w:cs="Calibri Light"/>
          <w:color w:val="auto"/>
          <w:sz w:val="28"/>
          <w:szCs w:val="28"/>
          <w:lang w:val="fi-FI"/>
        </w:rPr>
        <w:t> </w:t>
      </w:r>
    </w:p>
    <w:p w14:paraId="37A9CE09"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Asiakas hyväksyy Heta-liiton lakipalvelujen yleiset ehdot sekä kunkin palvelun erityiset ehdot ottamalla yhteyttä Heta-liiton lakipalveluihin. Heta-liiton Oikeudellinen tuki -palvelun ehdot asiakas hyväksyy kuitenkin kirjallisesti saatuaan päätöksen palvelun myöntämisestä.</w:t>
      </w:r>
      <w:r w:rsidRPr="00313BA9">
        <w:rPr>
          <w:rStyle w:val="eop"/>
          <w:rFonts w:asciiTheme="majorHAnsi" w:hAnsiTheme="majorHAnsi" w:cs="Calibri Light"/>
        </w:rPr>
        <w:t> </w:t>
      </w:r>
    </w:p>
    <w:p w14:paraId="08520CDC"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4EC40260"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Ennen yhteydenottoa palveluun</w:t>
      </w:r>
      <w:r w:rsidRPr="006653C8">
        <w:rPr>
          <w:rStyle w:val="eop"/>
          <w:rFonts w:cs="Calibri Light"/>
          <w:color w:val="auto"/>
          <w:sz w:val="28"/>
          <w:szCs w:val="28"/>
          <w:lang w:val="fi-FI"/>
        </w:rPr>
        <w:t> </w:t>
      </w:r>
    </w:p>
    <w:p w14:paraId="509C0E64"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 xml:space="preserve">Ennen yhteydenottoa Heta-liiton lakipalveluihin </w:t>
      </w:r>
      <w:r w:rsidR="00F33247">
        <w:rPr>
          <w:rStyle w:val="normaltextrun"/>
          <w:rFonts w:asciiTheme="majorHAnsi" w:hAnsiTheme="majorHAnsi" w:cs="Calibri Light"/>
        </w:rPr>
        <w:t xml:space="preserve">asiakkaan </w:t>
      </w:r>
      <w:r w:rsidRPr="00313BA9">
        <w:rPr>
          <w:rStyle w:val="normaltextrun"/>
          <w:rFonts w:asciiTheme="majorHAnsi" w:hAnsiTheme="majorHAnsi" w:cs="Calibri Light"/>
        </w:rPr>
        <w:t>on suositeltavaa tutustua mahdollisuuksiensa mukaan työlainsäädäntöön ja työehtosopimukseen.</w:t>
      </w:r>
      <w:r w:rsidRPr="00313BA9">
        <w:rPr>
          <w:rStyle w:val="eop"/>
          <w:rFonts w:asciiTheme="majorHAnsi" w:hAnsiTheme="majorHAnsi" w:cs="Calibri Light"/>
        </w:rPr>
        <w:t> </w:t>
      </w:r>
    </w:p>
    <w:p w14:paraId="0DE0F34A"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Ennen yhteydenottoa Heta-liiton lakipalveluihin</w:t>
      </w:r>
      <w:r w:rsidR="00F33247">
        <w:rPr>
          <w:rStyle w:val="normaltextrun"/>
          <w:rFonts w:asciiTheme="majorHAnsi" w:hAnsiTheme="majorHAnsi" w:cs="Calibri Light"/>
        </w:rPr>
        <w:t xml:space="preserve"> asiakkaalla</w:t>
      </w:r>
      <w:r w:rsidRPr="00313BA9">
        <w:rPr>
          <w:rStyle w:val="normaltextrun"/>
          <w:rFonts w:asciiTheme="majorHAnsi" w:hAnsiTheme="majorHAnsi" w:cs="Calibri Light"/>
        </w:rPr>
        <w:t xml:space="preserve"> on hyvä olla mahdollisuuksien mukaan tarvittavat tiedot, kuten työsopimukset ym. helposti saavutettavissa.</w:t>
      </w:r>
      <w:r w:rsidRPr="00313BA9">
        <w:rPr>
          <w:rStyle w:val="eop"/>
          <w:rFonts w:asciiTheme="majorHAnsi" w:hAnsiTheme="majorHAnsi" w:cs="Calibri Light"/>
        </w:rPr>
        <w:t> </w:t>
      </w:r>
    </w:p>
    <w:p w14:paraId="09E21303"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Ennen yhteydenottoa palveluun asiakkaan tulee varmistua, että hän on rekisteröitynyt neuvontapalvelun käyttäjäksi.</w:t>
      </w:r>
      <w:r w:rsidRPr="00313BA9">
        <w:rPr>
          <w:rStyle w:val="eop"/>
          <w:rFonts w:asciiTheme="majorHAnsi" w:hAnsiTheme="majorHAnsi" w:cs="Calibri Light"/>
        </w:rPr>
        <w:t> </w:t>
      </w:r>
    </w:p>
    <w:p w14:paraId="41000540"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38D633B4"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Palvelujen maksullisuus</w:t>
      </w:r>
      <w:r w:rsidRPr="006653C8">
        <w:rPr>
          <w:rStyle w:val="eop"/>
          <w:rFonts w:cs="Calibri Light"/>
          <w:color w:val="auto"/>
          <w:sz w:val="28"/>
          <w:szCs w:val="28"/>
          <w:lang w:val="fi-FI"/>
        </w:rPr>
        <w:t> </w:t>
      </w:r>
    </w:p>
    <w:p w14:paraId="323300ED" w14:textId="10561F39" w:rsidR="007148C7" w:rsidRPr="003F5BB6" w:rsidRDefault="007148C7" w:rsidP="003F5BB6">
      <w:pPr>
        <w:pStyle w:val="paragraph"/>
        <w:spacing w:before="0" w:beforeAutospacing="0" w:after="0" w:afterAutospacing="0"/>
        <w:textAlignment w:val="baseline"/>
        <w:rPr>
          <w:rStyle w:val="normaltextrun"/>
          <w:rFonts w:asciiTheme="majorHAnsi" w:hAnsiTheme="majorHAnsi" w:cs="Calibri Light"/>
        </w:rPr>
      </w:pPr>
      <w:r w:rsidRPr="00313BA9">
        <w:rPr>
          <w:rStyle w:val="normaltextrun"/>
          <w:rFonts w:asciiTheme="majorHAnsi" w:hAnsiTheme="majorHAnsi" w:cs="Calibri Light"/>
        </w:rPr>
        <w:t>Heta-liiton lakipalvelut ovat käyttäjälle maksuttomia. Soittamistaan puheluista asiakas maksaa normaalin puhelinmaksun.</w:t>
      </w:r>
      <w:r w:rsidRPr="00313BA9">
        <w:rPr>
          <w:rStyle w:val="eop"/>
          <w:rFonts w:asciiTheme="majorHAnsi" w:hAnsiTheme="majorHAnsi" w:cs="Calibri Light"/>
        </w:rPr>
        <w:t> </w:t>
      </w:r>
    </w:p>
    <w:p w14:paraId="69B7571E"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lastRenderedPageBreak/>
        <w:t>Asiakkaan tiedonantositoumus</w:t>
      </w:r>
      <w:r w:rsidRPr="006653C8">
        <w:rPr>
          <w:rStyle w:val="eop"/>
          <w:rFonts w:cs="Calibri Light"/>
          <w:color w:val="auto"/>
          <w:sz w:val="28"/>
          <w:szCs w:val="28"/>
          <w:lang w:val="fi-FI"/>
        </w:rPr>
        <w:t> </w:t>
      </w:r>
    </w:p>
    <w:p w14:paraId="3995FDA1"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Asiakas sitoutuu lakipalvelujen mahdollistamiseksi antamaan palvelun tarjoamisen kannalta oikeat ja riittävät tiedot lakipalvelujen henkilöstölle.</w:t>
      </w:r>
      <w:r w:rsidRPr="00313BA9">
        <w:rPr>
          <w:rStyle w:val="eop"/>
          <w:rFonts w:asciiTheme="majorHAnsi" w:hAnsiTheme="majorHAnsi" w:cs="Calibri Light"/>
        </w:rPr>
        <w:t> </w:t>
      </w:r>
    </w:p>
    <w:p w14:paraId="4A2FDA43" w14:textId="77777777" w:rsidR="007148C7" w:rsidRPr="006653C8" w:rsidRDefault="007148C7" w:rsidP="004A1FDD">
      <w:pPr>
        <w:pStyle w:val="Otsikko2"/>
        <w:rPr>
          <w:rStyle w:val="normaltextrun"/>
          <w:rFonts w:cs="Calibri Light"/>
          <w:color w:val="auto"/>
          <w:lang w:val="fi-FI"/>
        </w:rPr>
      </w:pPr>
    </w:p>
    <w:p w14:paraId="28D50ED6"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Asian hoitaminen</w:t>
      </w:r>
      <w:r w:rsidRPr="006653C8">
        <w:rPr>
          <w:rStyle w:val="eop"/>
          <w:rFonts w:cs="Calibri Light"/>
          <w:color w:val="auto"/>
          <w:sz w:val="28"/>
          <w:szCs w:val="28"/>
          <w:lang w:val="fi-FI"/>
        </w:rPr>
        <w:t> </w:t>
      </w:r>
    </w:p>
    <w:p w14:paraId="10A7010F"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Heta-liitto toteuttaa lakipalveluja ammattitaitoisesti ja mahdollisimman joutuisasti. Palveluja toteutetaan siinä laajuudessa kuin se on mahdollista ottaen huomioon asian laatu, käytettävissä olevat henkilöstöresurssit ja asian vaatima perehtyneisyys.</w:t>
      </w:r>
      <w:r w:rsidRPr="00313BA9">
        <w:rPr>
          <w:rStyle w:val="eop"/>
          <w:rFonts w:asciiTheme="majorHAnsi" w:hAnsiTheme="majorHAnsi" w:cs="Calibri Light"/>
        </w:rPr>
        <w:t> </w:t>
      </w:r>
    </w:p>
    <w:p w14:paraId="71E063B4" w14:textId="77777777" w:rsidR="007148C7" w:rsidRPr="00C1011B" w:rsidRDefault="007148C7" w:rsidP="004A1FDD">
      <w:pPr>
        <w:pStyle w:val="Otsikko2"/>
        <w:rPr>
          <w:rStyle w:val="normaltextrun"/>
          <w:rFonts w:cs="Calibri Light"/>
          <w:color w:val="auto"/>
          <w:lang w:val="fi-FI"/>
        </w:rPr>
      </w:pPr>
    </w:p>
    <w:p w14:paraId="485DE6A1"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Palvelun saatavuus</w:t>
      </w:r>
      <w:r w:rsidRPr="006653C8">
        <w:rPr>
          <w:rStyle w:val="eop"/>
          <w:rFonts w:cs="Calibri Light"/>
          <w:color w:val="auto"/>
          <w:sz w:val="28"/>
          <w:szCs w:val="28"/>
          <w:lang w:val="fi-FI"/>
        </w:rPr>
        <w:t> </w:t>
      </w:r>
    </w:p>
    <w:p w14:paraId="55657A3D"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Heta-liiton lakipalvelut voidaan sulkea tilapäisesti esimerkiksi loma- ja kiireaikoina. </w:t>
      </w:r>
      <w:r w:rsidRPr="00313BA9">
        <w:rPr>
          <w:rStyle w:val="eop"/>
          <w:rFonts w:asciiTheme="majorHAnsi" w:hAnsiTheme="majorHAnsi" w:cs="Calibri Light"/>
        </w:rPr>
        <w:t> </w:t>
      </w:r>
    </w:p>
    <w:p w14:paraId="310F6881"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3728D762"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Salassapitositoumus</w:t>
      </w:r>
      <w:r w:rsidRPr="006653C8">
        <w:rPr>
          <w:rStyle w:val="eop"/>
          <w:rFonts w:cs="Calibri Light"/>
          <w:color w:val="auto"/>
          <w:sz w:val="28"/>
          <w:szCs w:val="28"/>
          <w:lang w:val="fi-FI"/>
        </w:rPr>
        <w:t> </w:t>
      </w:r>
    </w:p>
    <w:p w14:paraId="34DB9F1F"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Heta-liiton lakipalveluissa noudatetaan salassapitovelvollisuutta. </w:t>
      </w:r>
      <w:r w:rsidRPr="00313BA9">
        <w:rPr>
          <w:rStyle w:val="eop"/>
          <w:rFonts w:asciiTheme="majorHAnsi" w:hAnsiTheme="majorHAnsi" w:cs="Calibri Light"/>
        </w:rPr>
        <w:t> </w:t>
      </w:r>
    </w:p>
    <w:p w14:paraId="68743DE7"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r w:rsidRPr="00313BA9">
        <w:rPr>
          <w:rStyle w:val="normaltextrun"/>
          <w:rFonts w:asciiTheme="majorHAnsi" w:hAnsiTheme="majorHAnsi" w:cs="Calibri Light"/>
          <w:b/>
          <w:bCs/>
        </w:rPr>
        <w:t> </w:t>
      </w:r>
    </w:p>
    <w:p w14:paraId="4E77B85C" w14:textId="77777777" w:rsidR="007148C7" w:rsidRPr="006653C8" w:rsidRDefault="007148C7" w:rsidP="004A1FDD">
      <w:pPr>
        <w:pStyle w:val="Otsikko2"/>
        <w:rPr>
          <w:lang w:val="fi-FI"/>
        </w:rPr>
      </w:pPr>
      <w:r w:rsidRPr="006653C8">
        <w:rPr>
          <w:rStyle w:val="normaltextrun"/>
          <w:rFonts w:cs="Calibri Light"/>
          <w:color w:val="auto"/>
          <w:sz w:val="28"/>
          <w:szCs w:val="28"/>
          <w:lang w:val="fi-FI"/>
        </w:rPr>
        <w:t>Palveluista saatujen tietojen hyödyntäminen</w:t>
      </w:r>
      <w:r w:rsidRPr="006653C8">
        <w:rPr>
          <w:rStyle w:val="eop"/>
          <w:rFonts w:cs="Calibri Light"/>
          <w:color w:val="auto"/>
          <w:sz w:val="28"/>
          <w:szCs w:val="28"/>
          <w:lang w:val="fi-FI"/>
        </w:rPr>
        <w:t> </w:t>
      </w:r>
    </w:p>
    <w:p w14:paraId="61E87B69"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Mikäli asiakas hyödyntää omassa toiminnassaan Heta-liiton lakipalveluista saamiaan tietoja esimerkiksi lähettämällä niitä eteenpäin, tulee tietoja hyödyntää niitä muokkaamatta. Tietoja ei saa näin ollen lyhentää tai muutoin muokata välittäessään tietoa eteenpäin. Vastauksen oikeudellista sisältöä asiakas voi hyödyntää omassa toiminnassaan omissa nimissään esimerkiksi valituksen osana.    </w:t>
      </w:r>
      <w:r w:rsidRPr="00313BA9">
        <w:rPr>
          <w:rStyle w:val="eop"/>
          <w:rFonts w:asciiTheme="majorHAnsi" w:hAnsiTheme="majorHAnsi" w:cs="Calibri Light"/>
        </w:rPr>
        <w:t> </w:t>
      </w:r>
    </w:p>
    <w:p w14:paraId="2ED34AC1"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7AE79F42"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Heta-liiton valvontavelvollisuus</w:t>
      </w:r>
      <w:r w:rsidRPr="006653C8">
        <w:rPr>
          <w:rStyle w:val="eop"/>
          <w:rFonts w:cs="Calibri Light"/>
          <w:color w:val="auto"/>
          <w:sz w:val="28"/>
          <w:szCs w:val="28"/>
          <w:lang w:val="fi-FI"/>
        </w:rPr>
        <w:t> </w:t>
      </w:r>
    </w:p>
    <w:p w14:paraId="22D59C51"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Työehtosopimuslain 8 § mukaan työnantajaliitolla (Heta-liitto) on velvollisuus valvoa, että sen jäsenet eivät riko työehtosopimuksen määräyksiä. Valvontavelvollisuuden toteuttamisessa ensisijainen vaihtoehto on Heta-liiton lakipalvelujen avulla pyrkiä korjaamaan tilanne vastaamaan henkilökohtaisten avustajien työehtosopimuksen ehtoja. Tämä ehto ei anna Heta-liitolle oikeutta julkistaa neuvontapalvelussa saatua tietoa ulkopuolisille tahoille, jollei lainsäädäntö tai tuomioistuin siihen velvoita.</w:t>
      </w:r>
      <w:r w:rsidRPr="00313BA9">
        <w:rPr>
          <w:rStyle w:val="eop"/>
          <w:rFonts w:asciiTheme="majorHAnsi" w:hAnsiTheme="majorHAnsi" w:cs="Calibri Light"/>
        </w:rPr>
        <w:t> </w:t>
      </w:r>
    </w:p>
    <w:p w14:paraId="77DA9448"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eop"/>
          <w:rFonts w:asciiTheme="majorHAnsi" w:hAnsiTheme="majorHAnsi" w:cs="Calibri Light"/>
        </w:rPr>
        <w:t> </w:t>
      </w:r>
    </w:p>
    <w:p w14:paraId="17778B97" w14:textId="77777777" w:rsidR="007148C7" w:rsidRPr="006653C8" w:rsidRDefault="007148C7" w:rsidP="00171CB9">
      <w:pPr>
        <w:pStyle w:val="Otsikko1"/>
        <w:rPr>
          <w:color w:val="auto"/>
          <w:lang w:val="fi-FI"/>
        </w:rPr>
      </w:pPr>
      <w:bookmarkStart w:id="1" w:name="_Toc96084652"/>
      <w:r w:rsidRPr="006653C8">
        <w:rPr>
          <w:rStyle w:val="normaltextrun"/>
          <w:color w:val="auto"/>
          <w:lang w:val="fi-FI"/>
        </w:rPr>
        <w:t>2. Heta-liiton jäsenten lakipalvelujen ehdot</w:t>
      </w:r>
      <w:bookmarkEnd w:id="1"/>
      <w:r w:rsidRPr="006653C8">
        <w:rPr>
          <w:rStyle w:val="eop"/>
          <w:color w:val="auto"/>
          <w:lang w:val="fi-FI"/>
        </w:rPr>
        <w:t> </w:t>
      </w:r>
    </w:p>
    <w:p w14:paraId="6032D607"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sz w:val="32"/>
          <w:szCs w:val="32"/>
        </w:rPr>
      </w:pPr>
      <w:r w:rsidRPr="00313BA9">
        <w:rPr>
          <w:rStyle w:val="eop"/>
          <w:rFonts w:asciiTheme="majorHAnsi" w:hAnsiTheme="majorHAnsi" w:cs="Calibri Light"/>
          <w:sz w:val="32"/>
          <w:szCs w:val="32"/>
        </w:rPr>
        <w:t> </w:t>
      </w:r>
    </w:p>
    <w:p w14:paraId="1949B0E6"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Heta-liiton jäsenten lakipalvelujen ehtojen lisäksi noudatetaan Heta-liiton lakipalvelujen yleisiä ehtoja.</w:t>
      </w:r>
      <w:r w:rsidRPr="00313BA9">
        <w:rPr>
          <w:rStyle w:val="eop"/>
          <w:rFonts w:asciiTheme="majorHAnsi" w:hAnsiTheme="majorHAnsi" w:cs="Calibri Light"/>
        </w:rPr>
        <w:t> </w:t>
      </w:r>
    </w:p>
    <w:p w14:paraId="3B141FAD"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0E100B90" w14:textId="77777777" w:rsidR="007148C7" w:rsidRPr="006653C8" w:rsidRDefault="007148C7" w:rsidP="004A1FDD">
      <w:pPr>
        <w:pStyle w:val="Otsikko2"/>
        <w:rPr>
          <w:lang w:val="fi-FI"/>
        </w:rPr>
      </w:pPr>
      <w:r w:rsidRPr="006653C8">
        <w:rPr>
          <w:rStyle w:val="normaltextrun"/>
          <w:rFonts w:cs="Calibri Light"/>
          <w:color w:val="auto"/>
          <w:sz w:val="28"/>
          <w:szCs w:val="28"/>
          <w:lang w:val="fi-FI"/>
        </w:rPr>
        <w:t>Heta-liiton jäsenten lakipalvelujen sisältö</w:t>
      </w:r>
      <w:r w:rsidRPr="006653C8">
        <w:rPr>
          <w:rStyle w:val="eop"/>
          <w:rFonts w:cs="Calibri Light"/>
          <w:color w:val="auto"/>
          <w:sz w:val="28"/>
          <w:szCs w:val="28"/>
          <w:lang w:val="fi-FI"/>
        </w:rPr>
        <w:t> </w:t>
      </w:r>
    </w:p>
    <w:p w14:paraId="18985361"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Heta-liiton jäsenten lakipalvelut sisältää Oikeudellisen tuen jäsenille. Heta-liitto voi mahdollisuuksien mukaan tarjota jäsenilleen myös muita lakipalveluita, kuten heille suunnattua neuvontaa eri neuvontakanavissa. Tällaista neuvontaa voidaan antaa muutoin samoin ehdoin kuin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-neuvontaa, mutta jäsenten lakipalveluiden puitteissa tapahtuvaa neuvontaa annetaan ainoastaan jäsenelle tai jäsenen yhteyshenkilölle. </w:t>
      </w:r>
      <w:r w:rsidRPr="00313BA9">
        <w:rPr>
          <w:rStyle w:val="eop"/>
          <w:rFonts w:asciiTheme="majorHAnsi" w:hAnsiTheme="majorHAnsi" w:cs="Calibri Light"/>
        </w:rPr>
        <w:t> </w:t>
      </w:r>
    </w:p>
    <w:p w14:paraId="26C36F54" w14:textId="77777777" w:rsidR="007148C7" w:rsidRPr="00EF0C5A" w:rsidRDefault="007148C7" w:rsidP="007148C7">
      <w:pPr>
        <w:pStyle w:val="paragraph"/>
        <w:spacing w:before="0" w:beforeAutospacing="0" w:after="0" w:afterAutospacing="0"/>
        <w:textAlignment w:val="baseline"/>
        <w:rPr>
          <w:rStyle w:val="normaltextrun"/>
          <w:rFonts w:asciiTheme="majorHAnsi" w:hAnsiTheme="majorHAnsi" w:cs="Calibri Light"/>
          <w:b/>
          <w:bCs/>
          <w:sz w:val="28"/>
          <w:szCs w:val="28"/>
        </w:rPr>
      </w:pPr>
    </w:p>
    <w:p w14:paraId="3292C11C" w14:textId="77777777" w:rsidR="007148C7" w:rsidRPr="006653C8" w:rsidRDefault="007148C7" w:rsidP="004A1FDD">
      <w:pPr>
        <w:pStyle w:val="Otsikko2"/>
        <w:rPr>
          <w:sz w:val="28"/>
          <w:szCs w:val="28"/>
          <w:lang w:val="fi-FI"/>
        </w:rPr>
      </w:pPr>
      <w:r w:rsidRPr="006653C8">
        <w:rPr>
          <w:rStyle w:val="normaltextrun"/>
          <w:rFonts w:cs="Calibri Light"/>
          <w:color w:val="auto"/>
          <w:sz w:val="28"/>
          <w:szCs w:val="28"/>
          <w:lang w:val="fi-FI"/>
        </w:rPr>
        <w:t>Heta-liiton jäsenten lakipalvelujen asiakas</w:t>
      </w:r>
      <w:r w:rsidRPr="006653C8">
        <w:rPr>
          <w:rStyle w:val="eop"/>
          <w:rFonts w:cs="Calibri Light"/>
          <w:color w:val="auto"/>
          <w:sz w:val="28"/>
          <w:szCs w:val="28"/>
          <w:lang w:val="fi-FI"/>
        </w:rPr>
        <w:t> </w:t>
      </w:r>
    </w:p>
    <w:p w14:paraId="43070F9C"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Jäsenten lakipalveluihin voi olla yhteydessä Heta-liiton jäsen omassa asiassaan. Lisäksi jäsenpalveluun voi olla yhteydessä Heta-liiton jäsenen kirjallisesti valtuuttama yhteyshenkilö jäsenen asiassa. Jäsenpalveluja ei anneta tilitoimistolle, avustajakeskuksille ja muille vastaaville edes silloin, kun Heta-liiton jäsen on sellaisen edustajan valtuuttanut yhteyshenkilökseen.</w:t>
      </w:r>
      <w:r w:rsidRPr="00313BA9">
        <w:rPr>
          <w:rStyle w:val="eop"/>
          <w:rFonts w:asciiTheme="majorHAnsi" w:hAnsiTheme="majorHAnsi" w:cs="Calibri Light"/>
        </w:rPr>
        <w:t> </w:t>
      </w:r>
    </w:p>
    <w:p w14:paraId="00EEB59B"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60B9BE4B" w14:textId="77777777" w:rsidR="007148C7" w:rsidRPr="006653C8" w:rsidRDefault="007148C7" w:rsidP="004A1FDD">
      <w:pPr>
        <w:pStyle w:val="Otsikko2"/>
        <w:rPr>
          <w:lang w:val="fi-FI"/>
        </w:rPr>
      </w:pPr>
      <w:r w:rsidRPr="006653C8">
        <w:rPr>
          <w:rStyle w:val="normaltextrun"/>
          <w:rFonts w:cs="Calibri Light"/>
          <w:color w:val="auto"/>
          <w:sz w:val="28"/>
          <w:szCs w:val="28"/>
          <w:lang w:val="fi-FI"/>
        </w:rPr>
        <w:t>Yhteydenottomuoto ja palvelun piiriin hakeutuminen</w:t>
      </w:r>
      <w:r w:rsidRPr="006653C8">
        <w:rPr>
          <w:rStyle w:val="eop"/>
          <w:rFonts w:cs="Calibri Light"/>
          <w:color w:val="auto"/>
          <w:sz w:val="28"/>
          <w:szCs w:val="28"/>
          <w:lang w:val="fi-FI"/>
        </w:rPr>
        <w:t> </w:t>
      </w:r>
    </w:p>
    <w:p w14:paraId="50C62BEC"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Heta-liiton Oikeudellinen tuki -palveluun hakeudutaan jäsenten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-puhelinneuvonnan kautta tai lähettämällä asiaa koskevat asiakirjat osoitteeseen </w:t>
      </w:r>
      <w:hyperlink r:id="rId13" w:tgtFrame="_blank" w:history="1">
        <w:r w:rsidRPr="00313BA9">
          <w:rPr>
            <w:rStyle w:val="normaltextrun"/>
            <w:rFonts w:asciiTheme="majorHAnsi" w:hAnsiTheme="majorHAnsi" w:cs="Calibri Light"/>
            <w:u w:val="single"/>
          </w:rPr>
          <w:t>heta@heta-liitto.fi</w:t>
        </w:r>
      </w:hyperlink>
      <w:r w:rsidRPr="00313BA9">
        <w:rPr>
          <w:rStyle w:val="normaltextrun"/>
          <w:rFonts w:asciiTheme="majorHAnsi" w:hAnsiTheme="majorHAnsi" w:cs="Calibri Light"/>
        </w:rPr>
        <w:t> tai postitse. </w:t>
      </w:r>
      <w:r w:rsidRPr="00313BA9">
        <w:rPr>
          <w:rStyle w:val="eop"/>
          <w:rFonts w:asciiTheme="majorHAnsi" w:hAnsiTheme="majorHAnsi" w:cs="Calibri Light"/>
        </w:rPr>
        <w:t> </w:t>
      </w:r>
    </w:p>
    <w:p w14:paraId="5D8FD885"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727253B5" w14:textId="77777777" w:rsidR="007148C7" w:rsidRPr="00C1011B" w:rsidRDefault="007148C7" w:rsidP="00EF0C5A">
      <w:pPr>
        <w:pStyle w:val="Otsikko2"/>
        <w:rPr>
          <w:lang w:val="fi-FI"/>
        </w:rPr>
      </w:pPr>
      <w:r w:rsidRPr="00C1011B">
        <w:rPr>
          <w:rStyle w:val="normaltextrun"/>
          <w:rFonts w:cs="Calibri Light"/>
          <w:color w:val="auto"/>
          <w:sz w:val="28"/>
          <w:szCs w:val="28"/>
          <w:lang w:val="fi-FI"/>
        </w:rPr>
        <w:t>Palvelun sisältö</w:t>
      </w:r>
      <w:r w:rsidRPr="00C1011B">
        <w:rPr>
          <w:rStyle w:val="eop"/>
          <w:rFonts w:cs="Calibri Light"/>
          <w:color w:val="auto"/>
          <w:sz w:val="28"/>
          <w:szCs w:val="28"/>
          <w:lang w:val="fi-FI"/>
        </w:rPr>
        <w:t> </w:t>
      </w:r>
    </w:p>
    <w:p w14:paraId="5E4CF372" w14:textId="436FC981" w:rsidR="00AE7CA1" w:rsidRPr="00B9250E" w:rsidRDefault="00AE7CA1" w:rsidP="00AE7CA1">
      <w:pPr>
        <w:rPr>
          <w:sz w:val="24"/>
          <w:szCs w:val="24"/>
          <w:lang w:val="fi-FI"/>
        </w:rPr>
      </w:pPr>
      <w:r w:rsidRPr="00B9250E">
        <w:rPr>
          <w:sz w:val="24"/>
          <w:szCs w:val="24"/>
          <w:lang w:val="fi-FI"/>
        </w:rPr>
        <w:t xml:space="preserve">Heta-liiton Oikeudellinen tuki -palvelussa käsitellään työsuhderiitoihin liittyviä asioita. Lisäksi palvelussa käsitellään </w:t>
      </w:r>
      <w:r w:rsidRPr="003F5BB6">
        <w:rPr>
          <w:sz w:val="24"/>
          <w:szCs w:val="24"/>
          <w:lang w:val="fi-FI"/>
        </w:rPr>
        <w:t>hyvinvointialueiden toimintaan liittyviä asioita. Oikeudellinen tuki -palvelussa voidaan käytettävissä olevien resurssien puitteissa laatia jäsenen käyttöön oikeudellisia lausuntoja valituksiin ja muihin viranomaisprosesseihin.</w:t>
      </w:r>
    </w:p>
    <w:p w14:paraId="10ACC48E" w14:textId="77777777" w:rsidR="00C1011B" w:rsidRPr="00313BA9" w:rsidRDefault="00C1011B" w:rsidP="007148C7">
      <w:pPr>
        <w:pStyle w:val="paragraph"/>
        <w:spacing w:before="0" w:beforeAutospacing="0" w:after="0" w:afterAutospacing="0"/>
        <w:textAlignment w:val="baseline"/>
        <w:rPr>
          <w:rFonts w:asciiTheme="majorHAnsi" w:hAnsiTheme="majorHAnsi" w:cs="Calibri Light"/>
        </w:rPr>
      </w:pPr>
    </w:p>
    <w:p w14:paraId="4EFD40E5"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p>
    <w:p w14:paraId="64AF6BB4" w14:textId="77777777" w:rsidR="007148C7" w:rsidRPr="0023328C" w:rsidRDefault="007148C7" w:rsidP="00EF0C5A">
      <w:pPr>
        <w:pStyle w:val="Otsikko2"/>
        <w:rPr>
          <w:lang w:val="fi-FI"/>
        </w:rPr>
      </w:pPr>
      <w:bookmarkStart w:id="2" w:name="_Toc96087432"/>
      <w:r w:rsidRPr="0023328C">
        <w:rPr>
          <w:rStyle w:val="normaltextrun"/>
          <w:rFonts w:cs="Calibri Light"/>
          <w:color w:val="auto"/>
          <w:sz w:val="28"/>
          <w:szCs w:val="28"/>
          <w:lang w:val="fi-FI"/>
        </w:rPr>
        <w:t xml:space="preserve">Heta-liiton Oikeudellisen tuen </w:t>
      </w:r>
      <w:r w:rsidR="0023328C" w:rsidRPr="0023328C">
        <w:rPr>
          <w:rStyle w:val="normaltextrun"/>
          <w:rFonts w:cs="Calibri Light"/>
          <w:color w:val="auto"/>
          <w:sz w:val="28"/>
          <w:szCs w:val="28"/>
          <w:lang w:val="fi-FI"/>
        </w:rPr>
        <w:t xml:space="preserve">saamisen </w:t>
      </w:r>
      <w:r w:rsidRPr="0023328C">
        <w:rPr>
          <w:rStyle w:val="normaltextrun"/>
          <w:rFonts w:cs="Calibri Light"/>
          <w:color w:val="auto"/>
          <w:sz w:val="28"/>
          <w:szCs w:val="28"/>
          <w:lang w:val="fi-FI"/>
        </w:rPr>
        <w:t>edellytykset</w:t>
      </w:r>
      <w:bookmarkEnd w:id="2"/>
      <w:r w:rsidRPr="0023328C">
        <w:rPr>
          <w:rStyle w:val="eop"/>
          <w:rFonts w:cs="Calibri Light"/>
          <w:color w:val="auto"/>
          <w:sz w:val="28"/>
          <w:szCs w:val="28"/>
          <w:lang w:val="fi-FI"/>
        </w:rPr>
        <w:t> </w:t>
      </w:r>
    </w:p>
    <w:p w14:paraId="38C3C26A" w14:textId="77777777" w:rsidR="00C1011B" w:rsidRPr="00C1011B" w:rsidRDefault="007148C7" w:rsidP="00C1011B">
      <w:pPr>
        <w:pStyle w:val="paragraph"/>
        <w:spacing w:before="0" w:beforeAutospacing="0" w:after="0" w:afterAutospacing="0"/>
        <w:textAlignment w:val="baseline"/>
        <w:rPr>
          <w:rStyle w:val="normaltextrun"/>
          <w:rFonts w:asciiTheme="majorHAnsi" w:hAnsiTheme="majorHAnsi" w:cs="Calibri Light"/>
          <w:i/>
          <w:iCs/>
        </w:rPr>
      </w:pPr>
      <w:r w:rsidRPr="00313BA9">
        <w:rPr>
          <w:rStyle w:val="eop"/>
          <w:rFonts w:asciiTheme="majorHAnsi" w:hAnsiTheme="majorHAnsi" w:cs="Calibri Light"/>
          <w:i/>
          <w:iCs/>
        </w:rPr>
        <w:t> </w:t>
      </w:r>
    </w:p>
    <w:p w14:paraId="13A6D5C6" w14:textId="77777777" w:rsidR="003F5BB6" w:rsidRDefault="007148C7" w:rsidP="003F5BB6">
      <w:pPr>
        <w:pStyle w:val="Otsikko3"/>
        <w:rPr>
          <w:rStyle w:val="eop"/>
          <w:rFonts w:asciiTheme="majorHAnsi" w:hAnsiTheme="majorHAnsi" w:cs="Calibri Light"/>
          <w:b w:val="0"/>
          <w:bCs w:val="0"/>
        </w:rPr>
      </w:pPr>
      <w:r w:rsidRPr="0023328C">
        <w:rPr>
          <w:rStyle w:val="normaltextrun"/>
          <w:rFonts w:asciiTheme="majorHAnsi" w:hAnsiTheme="majorHAnsi" w:cs="Calibri Light"/>
          <w:b w:val="0"/>
          <w:bCs w:val="0"/>
        </w:rPr>
        <w:t>Työsuhderiidoissa</w:t>
      </w:r>
      <w:r w:rsidRPr="0023328C">
        <w:rPr>
          <w:rStyle w:val="eop"/>
          <w:rFonts w:asciiTheme="majorHAnsi" w:hAnsiTheme="majorHAnsi" w:cs="Calibri Light"/>
          <w:b w:val="0"/>
          <w:bCs w:val="0"/>
        </w:rPr>
        <w:t> </w:t>
      </w:r>
    </w:p>
    <w:p w14:paraId="399F14A9" w14:textId="09B6885A" w:rsidR="003F5BB6" w:rsidRDefault="007148C7" w:rsidP="00C475CC">
      <w:pPr>
        <w:pStyle w:val="Otsikko3"/>
        <w:numPr>
          <w:ilvl w:val="0"/>
          <w:numId w:val="4"/>
        </w:numPr>
        <w:rPr>
          <w:rStyle w:val="normaltextrun"/>
          <w:rFonts w:asciiTheme="minorHAnsi" w:hAnsiTheme="minorHAnsi" w:cstheme="minorHAnsi"/>
          <w:b w:val="0"/>
          <w:bCs w:val="0"/>
          <w:sz w:val="24"/>
          <w:szCs w:val="24"/>
        </w:rPr>
      </w:pPr>
      <w:r w:rsidRPr="003F5BB6">
        <w:rPr>
          <w:rStyle w:val="normaltextrun"/>
          <w:rFonts w:asciiTheme="minorHAnsi" w:hAnsiTheme="minorHAnsi" w:cstheme="minorHAnsi"/>
          <w:b w:val="0"/>
          <w:bCs w:val="0"/>
          <w:sz w:val="24"/>
          <w:szCs w:val="24"/>
        </w:rPr>
        <w:t>Jäsen on yrittänyt selvittää asiaa itse mahdollisuuksien mukaan (mutta)</w:t>
      </w:r>
    </w:p>
    <w:p w14:paraId="48427A8D" w14:textId="26E86985" w:rsidR="007148C7" w:rsidRPr="003F5BB6" w:rsidRDefault="007148C7" w:rsidP="003F5BB6">
      <w:pPr>
        <w:pStyle w:val="Otsikko3"/>
        <w:numPr>
          <w:ilvl w:val="0"/>
          <w:numId w:val="4"/>
        </w:numPr>
        <w:rPr>
          <w:rFonts w:asciiTheme="minorHAnsi" w:hAnsiTheme="minorHAnsi" w:cstheme="minorHAnsi"/>
          <w:b w:val="0"/>
          <w:bCs w:val="0"/>
          <w:sz w:val="24"/>
          <w:szCs w:val="24"/>
        </w:rPr>
      </w:pPr>
      <w:r w:rsidRPr="003F5BB6">
        <w:rPr>
          <w:rStyle w:val="normaltextrun"/>
          <w:rFonts w:asciiTheme="minorHAnsi" w:hAnsiTheme="minorHAnsi" w:cstheme="minorHAnsi"/>
          <w:b w:val="0"/>
          <w:bCs w:val="0"/>
          <w:sz w:val="24"/>
          <w:szCs w:val="24"/>
        </w:rPr>
        <w:t>Työsuhderiita ei ole ratkennut työpaikalla eikä paikallisissa neuvotteluissa.</w:t>
      </w:r>
      <w:r w:rsidRPr="003F5BB6">
        <w:rPr>
          <w:rStyle w:val="eop"/>
          <w:rFonts w:asciiTheme="minorHAnsi" w:hAnsiTheme="minorHAnsi" w:cstheme="minorHAnsi"/>
          <w:b w:val="0"/>
          <w:bCs w:val="0"/>
          <w:sz w:val="24"/>
          <w:szCs w:val="24"/>
        </w:rPr>
        <w:t> </w:t>
      </w:r>
    </w:p>
    <w:p w14:paraId="4A1656B4" w14:textId="77777777" w:rsidR="00AE7CA1" w:rsidRDefault="00AE7CA1" w:rsidP="007148C7">
      <w:pPr>
        <w:pStyle w:val="paragraph"/>
        <w:spacing w:before="0" w:beforeAutospacing="0" w:after="0" w:afterAutospacing="0"/>
        <w:textAlignment w:val="baseline"/>
        <w:rPr>
          <w:rStyle w:val="normaltextrun"/>
          <w:rFonts w:asciiTheme="majorHAnsi" w:hAnsiTheme="majorHAnsi" w:cs="Calibri Light"/>
        </w:rPr>
      </w:pPr>
    </w:p>
    <w:p w14:paraId="39644592" w14:textId="37AB84E7" w:rsidR="007148C7"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rPr>
        <w:t>Jäsenen tulisi työsuhderiidan ilmettyä selvittää mahdollisuutensa saada oikeudellisen edustamisen kuluja katettua oikeusturvavakuutuksesta tai oikeusapuna. Suositeltavaa on, että päävastuu työsuhderiidan hoidosta on jäsenen omalla oikeusavustajalla</w:t>
      </w:r>
      <w:r w:rsidR="00C1011B">
        <w:rPr>
          <w:rStyle w:val="normaltextrun"/>
          <w:rFonts w:asciiTheme="majorHAnsi" w:hAnsiTheme="majorHAnsi" w:cs="Calibri Light"/>
        </w:rPr>
        <w:t>,</w:t>
      </w:r>
      <w:r w:rsidRPr="00313BA9">
        <w:rPr>
          <w:rStyle w:val="normaltextrun"/>
          <w:rFonts w:asciiTheme="majorHAnsi" w:hAnsiTheme="majorHAnsi" w:cs="Calibri Light"/>
        </w:rPr>
        <w:t xml:space="preserve"> ja Heta-liitolla on konsultoiva rooli henkilökohtaisen avun työnantajamallista, jollei jäsentä sitovasta työehtosopimuksesta muuta johdu.</w:t>
      </w:r>
      <w:r w:rsidRPr="00313BA9">
        <w:rPr>
          <w:rStyle w:val="eop"/>
          <w:rFonts w:asciiTheme="majorHAnsi" w:hAnsiTheme="majorHAnsi" w:cs="Calibri Light"/>
        </w:rPr>
        <w:t> </w:t>
      </w:r>
    </w:p>
    <w:p w14:paraId="56CDBD6A" w14:textId="77777777" w:rsidR="00C1011B" w:rsidRPr="00313BA9" w:rsidRDefault="00C1011B" w:rsidP="007148C7">
      <w:pPr>
        <w:pStyle w:val="paragraph"/>
        <w:spacing w:before="0" w:beforeAutospacing="0" w:after="0" w:afterAutospacing="0"/>
        <w:textAlignment w:val="baseline"/>
        <w:rPr>
          <w:rFonts w:asciiTheme="majorHAnsi" w:hAnsiTheme="majorHAnsi" w:cs="Calibri Light"/>
        </w:rPr>
      </w:pPr>
    </w:p>
    <w:p w14:paraId="2DE8815F"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Heta-liitto toteuttaa työehtosopimuksessa ja työehtosopimuslaissa määriteltyjä valvonta- ja neuvotteluvelvollisuuksia myös silloin, kun Heta-liitto antaa oikeudellisen tuen palvelua. </w:t>
      </w:r>
      <w:r w:rsidRPr="00313BA9">
        <w:rPr>
          <w:rStyle w:val="eop"/>
          <w:rFonts w:asciiTheme="majorHAnsi" w:hAnsiTheme="majorHAnsi" w:cs="Calibri Light"/>
        </w:rPr>
        <w:t> </w:t>
      </w:r>
    </w:p>
    <w:p w14:paraId="4BB7E8A3" w14:textId="77777777" w:rsidR="007C4010" w:rsidRPr="00313BA9" w:rsidRDefault="007C4010" w:rsidP="007148C7">
      <w:pPr>
        <w:pStyle w:val="paragraph"/>
        <w:spacing w:before="0" w:beforeAutospacing="0" w:after="0" w:afterAutospacing="0"/>
        <w:textAlignment w:val="baseline"/>
        <w:rPr>
          <w:rStyle w:val="normaltextrun"/>
          <w:rFonts w:asciiTheme="majorHAnsi" w:hAnsiTheme="majorHAnsi" w:cs="Calibri Light"/>
          <w:b/>
          <w:bCs/>
          <w:i/>
          <w:iCs/>
        </w:rPr>
      </w:pPr>
    </w:p>
    <w:p w14:paraId="2E0B1824" w14:textId="1ACF76B8" w:rsidR="00AE7CA1" w:rsidRPr="00AE7CA1" w:rsidRDefault="007148C7" w:rsidP="00AE7CA1">
      <w:pPr>
        <w:pStyle w:val="Otsikko3"/>
        <w:rPr>
          <w:rFonts w:asciiTheme="majorHAnsi" w:hAnsiTheme="majorHAnsi" w:cs="Calibri Light"/>
          <w:b w:val="0"/>
          <w:bCs w:val="0"/>
        </w:rPr>
      </w:pPr>
      <w:r w:rsidRPr="0023328C">
        <w:rPr>
          <w:rStyle w:val="normaltextrun"/>
          <w:rFonts w:asciiTheme="majorHAnsi" w:hAnsiTheme="majorHAnsi" w:cs="Calibri Light"/>
          <w:b w:val="0"/>
          <w:bCs w:val="0"/>
        </w:rPr>
        <w:t> </w:t>
      </w:r>
      <w:r w:rsidR="00AE7CA1">
        <w:rPr>
          <w:rStyle w:val="normaltextrun"/>
          <w:rFonts w:asciiTheme="majorHAnsi" w:hAnsiTheme="majorHAnsi" w:cs="Calibri Light"/>
          <w:b w:val="0"/>
          <w:bCs w:val="0"/>
        </w:rPr>
        <w:t>Hyvinvointialue</w:t>
      </w:r>
      <w:r w:rsidRPr="0023328C">
        <w:rPr>
          <w:rStyle w:val="normaltextrun"/>
          <w:rFonts w:asciiTheme="majorHAnsi" w:hAnsiTheme="majorHAnsi" w:cs="Calibri Light"/>
          <w:b w:val="0"/>
          <w:bCs w:val="0"/>
        </w:rPr>
        <w:t>asioissa</w:t>
      </w:r>
      <w:r w:rsidRPr="0023328C">
        <w:rPr>
          <w:rStyle w:val="eop"/>
          <w:rFonts w:asciiTheme="majorHAnsi" w:hAnsiTheme="majorHAnsi" w:cs="Calibri Light"/>
          <w:b w:val="0"/>
          <w:bCs w:val="0"/>
        </w:rPr>
        <w:t> </w:t>
      </w:r>
    </w:p>
    <w:p w14:paraId="2F05AEA5" w14:textId="2755220D" w:rsidR="003F5BB6" w:rsidRPr="00C475CC" w:rsidRDefault="00AE7CA1" w:rsidP="00C475CC">
      <w:pPr>
        <w:pStyle w:val="Luettelokappale"/>
        <w:numPr>
          <w:ilvl w:val="0"/>
          <w:numId w:val="20"/>
        </w:numPr>
        <w:spacing w:after="160" w:line="278" w:lineRule="auto"/>
        <w:rPr>
          <w:rFonts w:ascii="Calibri" w:eastAsia="Aptos" w:hAnsi="Calibri" w:cs="Calibri"/>
          <w:kern w:val="2"/>
          <w:sz w:val="24"/>
          <w:szCs w:val="24"/>
          <w:lang w:val="fi-FI" w:eastAsia="en-US"/>
        </w:rPr>
      </w:pPr>
      <w:r w:rsidRPr="00C475CC">
        <w:rPr>
          <w:rFonts w:ascii="Calibri" w:eastAsia="Aptos" w:hAnsi="Calibri" w:cs="Calibri"/>
          <w:kern w:val="2"/>
          <w:sz w:val="24"/>
          <w:szCs w:val="24"/>
          <w:lang w:val="fi-FI" w:eastAsia="en-US"/>
        </w:rPr>
        <w:t>Asialla on olennainen kytkentä työehtosopimuksen soveltamiseen.</w:t>
      </w:r>
    </w:p>
    <w:p w14:paraId="791788C9" w14:textId="47D35F53" w:rsidR="003F5BB6" w:rsidRDefault="00AE7CA1" w:rsidP="003F5BB6">
      <w:pPr>
        <w:pStyle w:val="Luettelokappale"/>
        <w:numPr>
          <w:ilvl w:val="0"/>
          <w:numId w:val="20"/>
        </w:numPr>
        <w:spacing w:after="160" w:line="278" w:lineRule="auto"/>
        <w:rPr>
          <w:rFonts w:ascii="Calibri" w:eastAsia="Aptos" w:hAnsi="Calibri" w:cs="Calibri"/>
          <w:kern w:val="2"/>
          <w:sz w:val="24"/>
          <w:szCs w:val="24"/>
          <w:lang w:val="fi-FI" w:eastAsia="en-US"/>
        </w:rPr>
      </w:pPr>
      <w:r w:rsidRPr="003F5BB6">
        <w:rPr>
          <w:rFonts w:ascii="Calibri" w:eastAsia="Aptos" w:hAnsi="Calibri" w:cs="Calibri"/>
          <w:kern w:val="2"/>
          <w:sz w:val="24"/>
          <w:szCs w:val="24"/>
          <w:lang w:val="fi-FI" w:eastAsia="en-US"/>
        </w:rPr>
        <w:t>Jäsen on itse ollut yhteydessä hyvinvointialueen vammaispalveluun. </w:t>
      </w:r>
    </w:p>
    <w:p w14:paraId="009B7F7A" w14:textId="1478CB2F" w:rsidR="00AE7CA1" w:rsidRPr="003F5BB6" w:rsidRDefault="00AE7CA1" w:rsidP="003F5BB6">
      <w:pPr>
        <w:pStyle w:val="Luettelokappale"/>
        <w:numPr>
          <w:ilvl w:val="0"/>
          <w:numId w:val="20"/>
        </w:numPr>
        <w:spacing w:after="160" w:line="278" w:lineRule="auto"/>
        <w:rPr>
          <w:rFonts w:ascii="Calibri" w:eastAsia="Aptos" w:hAnsi="Calibri" w:cs="Calibri"/>
          <w:kern w:val="2"/>
          <w:sz w:val="24"/>
          <w:szCs w:val="24"/>
          <w:lang w:val="fi-FI" w:eastAsia="en-US"/>
        </w:rPr>
      </w:pPr>
      <w:r w:rsidRPr="003F5BB6">
        <w:rPr>
          <w:rFonts w:ascii="Calibri" w:eastAsia="Aptos" w:hAnsi="Calibri" w:cs="Calibri"/>
          <w:kern w:val="2"/>
          <w:sz w:val="24"/>
          <w:szCs w:val="24"/>
          <w:lang w:val="fi-FI" w:eastAsia="en-US"/>
        </w:rPr>
        <w:t>Ongelma koskettaa myös muita henkilökohtaisen avustajan työantajia.   </w:t>
      </w:r>
    </w:p>
    <w:p w14:paraId="1873D3AC" w14:textId="0E4E25E6" w:rsidR="00AE7CA1" w:rsidRDefault="00AE7CA1" w:rsidP="00AE7CA1">
      <w:pPr>
        <w:spacing w:after="160" w:line="278" w:lineRule="auto"/>
        <w:rPr>
          <w:rFonts w:ascii="Calibri" w:eastAsia="Aptos" w:hAnsi="Calibri" w:cs="Calibri"/>
          <w:kern w:val="2"/>
          <w:sz w:val="24"/>
          <w:szCs w:val="24"/>
          <w:lang w:val="fi-FI" w:eastAsia="en-US"/>
        </w:rPr>
      </w:pPr>
      <w:r w:rsidRPr="003F5BB6">
        <w:rPr>
          <w:rFonts w:ascii="Calibri" w:eastAsia="Aptos" w:hAnsi="Calibri" w:cs="Calibri"/>
          <w:kern w:val="2"/>
          <w:sz w:val="24"/>
          <w:szCs w:val="24"/>
          <w:lang w:val="fi-FI" w:eastAsia="en-US"/>
        </w:rPr>
        <w:t>Oikeudellista tukea voidaan antaa myös tilanteissa, joissa jäseneen kohdistuu välitön oikeudellinen uhka esimerkiksi lakisääteisten työnantajamaksujen ja -vakuutusten ongelmien vuoksi ja tämä ongelma johtuu hyvinvointialueen menettelystä.</w:t>
      </w:r>
      <w:r w:rsidRPr="00AE7CA1">
        <w:rPr>
          <w:rFonts w:ascii="Calibri" w:eastAsia="Aptos" w:hAnsi="Calibri" w:cs="Calibri"/>
          <w:kern w:val="2"/>
          <w:sz w:val="24"/>
          <w:szCs w:val="24"/>
          <w:lang w:val="fi-FI" w:eastAsia="en-US"/>
        </w:rPr>
        <w:t xml:space="preserve"> </w:t>
      </w:r>
    </w:p>
    <w:p w14:paraId="2212D810" w14:textId="77777777" w:rsidR="00C475CC" w:rsidRPr="00C475CC" w:rsidRDefault="00C475CC" w:rsidP="00C475CC">
      <w:pPr>
        <w:pStyle w:val="Eivli"/>
        <w:rPr>
          <w:lang w:val="fi-FI" w:eastAsia="en-US"/>
        </w:rPr>
      </w:pPr>
    </w:p>
    <w:p w14:paraId="7C893F6C" w14:textId="71780A48" w:rsidR="006A3C9B" w:rsidRPr="00C04859" w:rsidRDefault="006A3C9B" w:rsidP="00C475CC">
      <w:pPr>
        <w:pStyle w:val="Otsikko3"/>
        <w:rPr>
          <w:rFonts w:asciiTheme="majorHAnsi" w:hAnsiTheme="majorHAnsi" w:cs="Calibri Light"/>
          <w:b w:val="0"/>
          <w:bCs w:val="0"/>
        </w:rPr>
      </w:pPr>
      <w:r w:rsidRPr="0023328C">
        <w:rPr>
          <w:rStyle w:val="normaltextrun"/>
          <w:rFonts w:asciiTheme="majorHAnsi" w:hAnsiTheme="majorHAnsi" w:cs="Calibri Light"/>
          <w:b w:val="0"/>
          <w:bCs w:val="0"/>
        </w:rPr>
        <w:t> </w:t>
      </w:r>
      <w:r>
        <w:rPr>
          <w:rStyle w:val="normaltextrun"/>
          <w:rFonts w:asciiTheme="majorHAnsi" w:hAnsiTheme="majorHAnsi" w:cs="Calibri Light"/>
          <w:b w:val="0"/>
          <w:bCs w:val="0"/>
        </w:rPr>
        <w:t>Valituksissa ja muissa viranomaisprosesseissa jäsenelle annettavat lausunnot</w:t>
      </w:r>
      <w:r w:rsidRPr="0023328C">
        <w:rPr>
          <w:rStyle w:val="eop"/>
          <w:rFonts w:asciiTheme="majorHAnsi" w:hAnsiTheme="majorHAnsi" w:cs="Calibri Light"/>
          <w:b w:val="0"/>
          <w:bCs w:val="0"/>
        </w:rPr>
        <w:t> </w:t>
      </w:r>
    </w:p>
    <w:p w14:paraId="7C152606" w14:textId="77777777" w:rsidR="00C475CC" w:rsidRPr="00C475CC" w:rsidRDefault="00AE7CA1" w:rsidP="00C475CC">
      <w:pPr>
        <w:pStyle w:val="Luettelokappale"/>
        <w:numPr>
          <w:ilvl w:val="0"/>
          <w:numId w:val="23"/>
        </w:numPr>
        <w:spacing w:after="160" w:line="278" w:lineRule="auto"/>
        <w:rPr>
          <w:rFonts w:ascii="Calibri" w:eastAsia="Aptos" w:hAnsi="Calibri" w:cs="Calibri"/>
          <w:kern w:val="2"/>
          <w:sz w:val="24"/>
          <w:szCs w:val="24"/>
          <w:lang w:val="fi-FI" w:eastAsia="en-US"/>
        </w:rPr>
      </w:pPr>
      <w:r w:rsidRPr="00C475CC">
        <w:rPr>
          <w:rFonts w:ascii="Calibri" w:eastAsia="Aptos" w:hAnsi="Calibri" w:cs="Calibri"/>
          <w:kern w:val="2"/>
          <w:sz w:val="24"/>
          <w:szCs w:val="24"/>
          <w:lang w:val="fi-FI" w:eastAsia="en-US"/>
        </w:rPr>
        <w:t>Asialla on yleistä merkitystä alan kehittymisen ja oikeudellisten kysymysten tulkinnan kannalta.</w:t>
      </w:r>
    </w:p>
    <w:p w14:paraId="4E296276" w14:textId="71968D6A" w:rsidR="00AE7CA1" w:rsidRPr="00C475CC" w:rsidRDefault="00AE7CA1" w:rsidP="00C475CC">
      <w:pPr>
        <w:pStyle w:val="Luettelokappale"/>
        <w:numPr>
          <w:ilvl w:val="0"/>
          <w:numId w:val="23"/>
        </w:numPr>
        <w:spacing w:after="160" w:line="278" w:lineRule="auto"/>
        <w:rPr>
          <w:rStyle w:val="eop"/>
          <w:rFonts w:ascii="Calibri" w:eastAsia="Aptos" w:hAnsi="Calibri" w:cs="Calibri"/>
          <w:kern w:val="2"/>
          <w:sz w:val="24"/>
          <w:szCs w:val="24"/>
          <w:lang w:val="fi-FI" w:eastAsia="en-US"/>
        </w:rPr>
      </w:pPr>
      <w:r w:rsidRPr="00C475CC">
        <w:rPr>
          <w:rFonts w:ascii="Calibri" w:eastAsia="Aptos" w:hAnsi="Calibri" w:cs="Calibri"/>
          <w:kern w:val="2"/>
          <w:sz w:val="24"/>
          <w:szCs w:val="24"/>
          <w:lang w:val="fi-FI" w:eastAsia="en-US"/>
        </w:rPr>
        <w:t>Jäsen tai esim. hänen oikeusavustajansa vastaa pääprosessista</w:t>
      </w:r>
      <w:r w:rsidR="00C475CC">
        <w:rPr>
          <w:rFonts w:ascii="Calibri" w:eastAsia="Aptos" w:hAnsi="Calibri" w:cs="Calibri"/>
          <w:kern w:val="2"/>
          <w:sz w:val="24"/>
          <w:szCs w:val="24"/>
          <w:lang w:val="fi-FI" w:eastAsia="en-US"/>
        </w:rPr>
        <w:t>,</w:t>
      </w:r>
      <w:r w:rsidRPr="00C475CC">
        <w:rPr>
          <w:rFonts w:ascii="Calibri" w:eastAsia="Aptos" w:hAnsi="Calibri" w:cs="Calibri"/>
          <w:kern w:val="2"/>
          <w:sz w:val="24"/>
          <w:szCs w:val="24"/>
          <w:lang w:val="fi-FI" w:eastAsia="en-US"/>
        </w:rPr>
        <w:t xml:space="preserve"> ja </w:t>
      </w:r>
      <w:proofErr w:type="spellStart"/>
      <w:r w:rsidRPr="00C475CC">
        <w:rPr>
          <w:rFonts w:ascii="Calibri" w:eastAsia="Aptos" w:hAnsi="Calibri" w:cs="Calibri"/>
          <w:kern w:val="2"/>
          <w:sz w:val="24"/>
          <w:szCs w:val="24"/>
          <w:lang w:val="fi-FI" w:eastAsia="en-US"/>
        </w:rPr>
        <w:t>Heta-liiton</w:t>
      </w:r>
      <w:proofErr w:type="spellEnd"/>
      <w:r w:rsidRPr="00C475CC">
        <w:rPr>
          <w:rFonts w:ascii="Calibri" w:eastAsia="Aptos" w:hAnsi="Calibri" w:cs="Calibri"/>
          <w:kern w:val="2"/>
          <w:sz w:val="24"/>
          <w:szCs w:val="24"/>
          <w:lang w:val="fi-FI" w:eastAsia="en-US"/>
        </w:rPr>
        <w:t xml:space="preserve"> lausunto tukee tätä prosessia.  </w:t>
      </w:r>
    </w:p>
    <w:p w14:paraId="6BAD95F2" w14:textId="6DC2B2FC" w:rsidR="007148C7" w:rsidRPr="00AE7CA1" w:rsidRDefault="007148C7" w:rsidP="00AE7CA1">
      <w:pPr>
        <w:pStyle w:val="paragraph"/>
        <w:spacing w:before="0" w:beforeAutospacing="0" w:after="0" w:afterAutospacing="0"/>
        <w:textAlignment w:val="baseline"/>
        <w:rPr>
          <w:rStyle w:val="normaltextrun"/>
          <w:rFonts w:asciiTheme="majorHAnsi" w:hAnsiTheme="majorHAnsi" w:cs="Calibri Light"/>
        </w:rPr>
      </w:pPr>
    </w:p>
    <w:p w14:paraId="7D5E51C8" w14:textId="77777777" w:rsidR="007148C7" w:rsidRPr="006653C8" w:rsidRDefault="007148C7" w:rsidP="0023328C">
      <w:pPr>
        <w:pStyle w:val="Otsikko2"/>
        <w:rPr>
          <w:lang w:val="fi-FI"/>
        </w:rPr>
      </w:pPr>
      <w:r w:rsidRPr="006653C8">
        <w:rPr>
          <w:rStyle w:val="normaltextrun"/>
          <w:rFonts w:cs="Calibri Light"/>
          <w:color w:val="auto"/>
          <w:sz w:val="28"/>
          <w:szCs w:val="28"/>
          <w:lang w:val="fi-FI"/>
        </w:rPr>
        <w:t>Heta-liiton oikeudellisesta tuesta päättäminen, palveluehtojen hyväksyminen ja valtuutuksen ottaminen</w:t>
      </w:r>
      <w:r w:rsidRPr="006653C8">
        <w:rPr>
          <w:rStyle w:val="eop"/>
          <w:rFonts w:cs="Calibri Light"/>
          <w:color w:val="auto"/>
          <w:sz w:val="28"/>
          <w:szCs w:val="28"/>
          <w:lang w:val="fi-FI"/>
        </w:rPr>
        <w:t> </w:t>
      </w:r>
    </w:p>
    <w:p w14:paraId="3E6135AC" w14:textId="77777777" w:rsidR="00AE7CA1" w:rsidRDefault="00AE7CA1" w:rsidP="007148C7">
      <w:pPr>
        <w:pStyle w:val="paragraph"/>
        <w:spacing w:before="0" w:beforeAutospacing="0" w:after="0" w:afterAutospacing="0"/>
        <w:textAlignment w:val="baseline"/>
        <w:rPr>
          <w:rStyle w:val="normaltextrun"/>
          <w:rFonts w:asciiTheme="majorHAnsi" w:hAnsiTheme="majorHAnsi" w:cs="Calibri Light"/>
        </w:rPr>
      </w:pPr>
    </w:p>
    <w:p w14:paraId="26746303" w14:textId="61596AC0"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Oikeudellinen tuki -palvelua toteuttava henkilöstö päättää, milloin palvelua annetaan. Hyväksyvän päätöksen jälkeen asiakkaalle lähetetään:</w:t>
      </w:r>
      <w:r w:rsidRPr="00313BA9">
        <w:rPr>
          <w:rStyle w:val="eop"/>
          <w:rFonts w:asciiTheme="majorHAnsi" w:hAnsiTheme="majorHAnsi" w:cs="Calibri Light"/>
        </w:rPr>
        <w:t> </w:t>
      </w:r>
    </w:p>
    <w:p w14:paraId="5A073F95" w14:textId="77777777" w:rsidR="00385FBD" w:rsidRPr="00313BA9" w:rsidRDefault="00385FBD" w:rsidP="00385FBD">
      <w:pPr>
        <w:pStyle w:val="paragraph"/>
        <w:spacing w:before="0" w:beforeAutospacing="0" w:after="0" w:afterAutospacing="0"/>
        <w:ind w:left="360"/>
        <w:textAlignment w:val="baseline"/>
        <w:rPr>
          <w:rStyle w:val="normaltextrun"/>
          <w:rFonts w:asciiTheme="majorHAnsi" w:hAnsiTheme="majorHAnsi" w:cs="Calibri Light"/>
        </w:rPr>
      </w:pPr>
    </w:p>
    <w:p w14:paraId="29FD3E28" w14:textId="77777777" w:rsidR="00C475CC" w:rsidRDefault="007148C7" w:rsidP="00C475CC">
      <w:pPr>
        <w:pStyle w:val="paragraph"/>
        <w:numPr>
          <w:ilvl w:val="0"/>
          <w:numId w:val="24"/>
        </w:numPr>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päätös palvelun saamisesta, </w:t>
      </w:r>
      <w:r w:rsidRPr="00313BA9">
        <w:rPr>
          <w:rStyle w:val="eop"/>
          <w:rFonts w:asciiTheme="majorHAnsi" w:hAnsiTheme="majorHAnsi" w:cs="Calibri Light"/>
        </w:rPr>
        <w:t> </w:t>
      </w:r>
    </w:p>
    <w:p w14:paraId="61A83066" w14:textId="77777777" w:rsidR="00C475CC" w:rsidRDefault="007148C7" w:rsidP="00C475CC">
      <w:pPr>
        <w:pStyle w:val="paragraph"/>
        <w:numPr>
          <w:ilvl w:val="0"/>
          <w:numId w:val="24"/>
        </w:numPr>
        <w:spacing w:before="0" w:beforeAutospacing="0" w:after="0" w:afterAutospacing="0"/>
        <w:textAlignment w:val="baseline"/>
        <w:rPr>
          <w:rFonts w:asciiTheme="majorHAnsi" w:hAnsiTheme="majorHAnsi" w:cs="Calibri Light"/>
        </w:rPr>
      </w:pPr>
      <w:r w:rsidRPr="00C475CC">
        <w:rPr>
          <w:rStyle w:val="normaltextrun"/>
          <w:rFonts w:asciiTheme="majorHAnsi" w:hAnsiTheme="majorHAnsi" w:cs="Calibri Light"/>
        </w:rPr>
        <w:t>lomake, jossa asiakas allekirjoituksellaan hyväksyy kirjallisesti nämä palveluehdot </w:t>
      </w:r>
      <w:r w:rsidRPr="00C475CC">
        <w:rPr>
          <w:rStyle w:val="eop"/>
          <w:rFonts w:asciiTheme="majorHAnsi" w:hAnsiTheme="majorHAnsi" w:cs="Calibri Light"/>
        </w:rPr>
        <w:t> </w:t>
      </w:r>
    </w:p>
    <w:p w14:paraId="2B43537D" w14:textId="6CE328FC" w:rsidR="007148C7" w:rsidRPr="00C475CC" w:rsidRDefault="007148C7" w:rsidP="00C475CC">
      <w:pPr>
        <w:pStyle w:val="paragraph"/>
        <w:numPr>
          <w:ilvl w:val="0"/>
          <w:numId w:val="24"/>
        </w:numPr>
        <w:spacing w:before="0" w:beforeAutospacing="0" w:after="0" w:afterAutospacing="0"/>
        <w:textAlignment w:val="baseline"/>
        <w:rPr>
          <w:rFonts w:asciiTheme="majorHAnsi" w:hAnsiTheme="majorHAnsi" w:cs="Calibri Light"/>
        </w:rPr>
      </w:pPr>
      <w:r w:rsidRPr="00C475CC">
        <w:rPr>
          <w:rStyle w:val="normaltextrun"/>
          <w:rFonts w:asciiTheme="majorHAnsi" w:hAnsiTheme="majorHAnsi" w:cs="Calibri Light"/>
        </w:rPr>
        <w:t>valtakirja asian hoitoa varten</w:t>
      </w:r>
      <w:r w:rsidR="00AE7CA1" w:rsidRPr="00C475CC">
        <w:rPr>
          <w:rStyle w:val="normaltextrun"/>
          <w:rFonts w:asciiTheme="majorHAnsi" w:hAnsiTheme="majorHAnsi" w:cs="Calibri Light"/>
        </w:rPr>
        <w:t>, mikäli asian hoitaminen vaatii valtakirjaa</w:t>
      </w:r>
      <w:r w:rsidRPr="00C475CC">
        <w:rPr>
          <w:rStyle w:val="normaltextrun"/>
          <w:rFonts w:asciiTheme="majorHAnsi" w:hAnsiTheme="majorHAnsi" w:cs="Calibri Light"/>
        </w:rPr>
        <w:t>.</w:t>
      </w:r>
      <w:r w:rsidRPr="00C475CC">
        <w:rPr>
          <w:rStyle w:val="eop"/>
          <w:rFonts w:asciiTheme="majorHAnsi" w:hAnsiTheme="majorHAnsi" w:cs="Calibri Light"/>
        </w:rPr>
        <w:t> </w:t>
      </w:r>
    </w:p>
    <w:p w14:paraId="50E6BA9A"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rPr>
      </w:pPr>
    </w:p>
    <w:p w14:paraId="3E9177C4"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Päätöksessä määritellään, mihin asiaan Oikeudellinen tuki -palvelu on myönnetty.</w:t>
      </w:r>
      <w:r w:rsidRPr="00313BA9">
        <w:rPr>
          <w:rStyle w:val="eop"/>
          <w:rFonts w:asciiTheme="majorHAnsi" w:hAnsiTheme="majorHAnsi" w:cs="Calibri Light"/>
        </w:rPr>
        <w:t> </w:t>
      </w:r>
    </w:p>
    <w:p w14:paraId="6DAC8187" w14:textId="77777777" w:rsidR="007148C7"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rPr>
        <w:t>Päätös palvelun myöntämisestä astuu voimaan ja palvelu käynnistetään, kun allekirjoitettu lomake saapuu Heta-liiton toimistolle.</w:t>
      </w:r>
      <w:r w:rsidRPr="00313BA9">
        <w:rPr>
          <w:rStyle w:val="eop"/>
          <w:rFonts w:asciiTheme="majorHAnsi" w:hAnsiTheme="majorHAnsi" w:cs="Calibri Light"/>
        </w:rPr>
        <w:t> </w:t>
      </w:r>
    </w:p>
    <w:p w14:paraId="0DF20465" w14:textId="77777777" w:rsidR="0023328C" w:rsidRPr="00313BA9" w:rsidRDefault="0023328C" w:rsidP="007148C7">
      <w:pPr>
        <w:pStyle w:val="paragraph"/>
        <w:spacing w:before="0" w:beforeAutospacing="0" w:after="0" w:afterAutospacing="0"/>
        <w:textAlignment w:val="baseline"/>
        <w:rPr>
          <w:rFonts w:asciiTheme="majorHAnsi" w:hAnsiTheme="majorHAnsi" w:cs="Calibri Light"/>
        </w:rPr>
      </w:pPr>
    </w:p>
    <w:p w14:paraId="189F3CFC"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Jos Heta-liiton Oikeudellinen tuki -pyyntö evätään, asiakkaalle pyritään neuvomaan, mistä hän voi saada apua. Heta-liiton Oikeudellisen tuki -palvelun päätöstä ei tarvitse perustella, eikä siihen voi hakea muutosta.</w:t>
      </w:r>
      <w:r w:rsidRPr="00313BA9">
        <w:rPr>
          <w:rStyle w:val="eop"/>
          <w:rFonts w:asciiTheme="majorHAnsi" w:hAnsiTheme="majorHAnsi" w:cs="Calibri Light"/>
        </w:rPr>
        <w:t> </w:t>
      </w:r>
    </w:p>
    <w:p w14:paraId="2FF33C0E"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eop"/>
          <w:rFonts w:asciiTheme="majorHAnsi" w:hAnsiTheme="majorHAnsi" w:cs="Calibri Light"/>
        </w:rPr>
        <w:t> </w:t>
      </w:r>
    </w:p>
    <w:p w14:paraId="2153BAE2" w14:textId="77777777" w:rsidR="007148C7" w:rsidRPr="0023328C" w:rsidRDefault="007148C7" w:rsidP="0023328C">
      <w:pPr>
        <w:pStyle w:val="Otsikko2"/>
        <w:rPr>
          <w:lang w:val="fi-FI"/>
        </w:rPr>
      </w:pPr>
      <w:r w:rsidRPr="0023328C">
        <w:rPr>
          <w:rStyle w:val="normaltextrun"/>
          <w:rFonts w:cs="Calibri Light"/>
          <w:color w:val="auto"/>
          <w:sz w:val="28"/>
          <w:szCs w:val="28"/>
          <w:lang w:val="fi-FI"/>
        </w:rPr>
        <w:t>Heta-</w:t>
      </w:r>
      <w:r w:rsidR="0023328C" w:rsidRPr="0023328C">
        <w:rPr>
          <w:rStyle w:val="normaltextrun"/>
          <w:rFonts w:cs="Calibri Light"/>
          <w:color w:val="auto"/>
          <w:sz w:val="28"/>
          <w:szCs w:val="28"/>
          <w:lang w:val="fi-FI"/>
        </w:rPr>
        <w:t>l</w:t>
      </w:r>
      <w:r w:rsidRPr="0023328C">
        <w:rPr>
          <w:rStyle w:val="normaltextrun"/>
          <w:rFonts w:cs="Calibri Light"/>
          <w:color w:val="auto"/>
          <w:sz w:val="28"/>
          <w:szCs w:val="28"/>
          <w:lang w:val="fi-FI"/>
        </w:rPr>
        <w:t>iiton Oikeudellisen tuen laajuus</w:t>
      </w:r>
      <w:r w:rsidRPr="0023328C">
        <w:rPr>
          <w:rStyle w:val="eop"/>
          <w:rFonts w:cs="Calibri Light"/>
          <w:color w:val="auto"/>
          <w:sz w:val="28"/>
          <w:szCs w:val="28"/>
          <w:lang w:val="fi-FI"/>
        </w:rPr>
        <w:t> </w:t>
      </w:r>
    </w:p>
    <w:p w14:paraId="243522C1" w14:textId="77777777" w:rsidR="007148C7"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rPr>
        <w:t>Heta-liiton Oikeudellinen tuki -palvelussa on kyse oikeudellisesta tukemisesta. Oikeudellinen tuki -palvelussa henkilöstö pyrkii käytössään olevien keinojen ja henkilöstöresurssien avulla asiakkaan kanssa yhteistyössä vaikuttamaan siihen, että asia ratkeaisi asiakkaan edun mukaisesti.</w:t>
      </w:r>
      <w:r w:rsidRPr="00313BA9">
        <w:rPr>
          <w:rStyle w:val="eop"/>
          <w:rFonts w:asciiTheme="majorHAnsi" w:hAnsiTheme="majorHAnsi" w:cs="Calibri Light"/>
        </w:rPr>
        <w:t> </w:t>
      </w:r>
    </w:p>
    <w:p w14:paraId="258317DD" w14:textId="77777777" w:rsidR="00874534" w:rsidRPr="00313BA9" w:rsidRDefault="00874534" w:rsidP="007148C7">
      <w:pPr>
        <w:pStyle w:val="paragraph"/>
        <w:spacing w:before="0" w:beforeAutospacing="0" w:after="0" w:afterAutospacing="0"/>
        <w:textAlignment w:val="baseline"/>
        <w:rPr>
          <w:rFonts w:asciiTheme="majorHAnsi" w:hAnsiTheme="majorHAnsi" w:cs="Calibri Light"/>
        </w:rPr>
      </w:pPr>
    </w:p>
    <w:p w14:paraId="31373348" w14:textId="77777777" w:rsidR="007148C7"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rPr>
        <w:t>Heta-liiton Oikeudellinen tuki ei kata tukemista paikallisissa työsuhdekohtaisissa neuvotteluissa. Näissä neuvotteluissa jäsentä pyritään tukemaan neuvontapalveluilla.</w:t>
      </w:r>
      <w:r w:rsidRPr="00313BA9">
        <w:rPr>
          <w:rStyle w:val="eop"/>
          <w:rFonts w:asciiTheme="majorHAnsi" w:hAnsiTheme="majorHAnsi" w:cs="Calibri Light"/>
        </w:rPr>
        <w:t> </w:t>
      </w:r>
    </w:p>
    <w:p w14:paraId="2DB71B43" w14:textId="77777777" w:rsidR="0023328C" w:rsidRPr="00313BA9" w:rsidRDefault="0023328C" w:rsidP="007148C7">
      <w:pPr>
        <w:pStyle w:val="paragraph"/>
        <w:spacing w:before="0" w:beforeAutospacing="0" w:after="0" w:afterAutospacing="0"/>
        <w:textAlignment w:val="baseline"/>
        <w:rPr>
          <w:rFonts w:asciiTheme="majorHAnsi" w:hAnsiTheme="majorHAnsi" w:cs="Calibri Light"/>
        </w:rPr>
      </w:pPr>
    </w:p>
    <w:p w14:paraId="649DA577" w14:textId="77777777" w:rsidR="0023328C"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rPr>
        <w:t>Heta-liiton Oikeudellinen tuki -palvelu ei kata asiakkaan edustamista tuomioistuinprosessissa. Mikäli työsuhderiitaa ei saada palvelun käytössä olevin keinoin ratkaistua, Heta-liitto ohjaa asiakkaan sellaisten oikeudellisten palvelujen piiriin, jossa asiaa voidaan edistää myös tuomioistuinvaiheessa. Tuomioistuinvaiheessa palvelun rooliksi jää asiakkaan ja hänen mahdollisen oman lakimiehensä konsultoiminen henkilökohtaisen avun työnantajamallin erityiskysymyksissä. </w:t>
      </w:r>
      <w:r w:rsidRPr="00313BA9">
        <w:rPr>
          <w:rStyle w:val="eop"/>
          <w:rFonts w:asciiTheme="majorHAnsi" w:hAnsiTheme="majorHAnsi" w:cs="Calibri Light"/>
        </w:rPr>
        <w:t> </w:t>
      </w:r>
    </w:p>
    <w:p w14:paraId="0EE1B50D" w14:textId="77777777" w:rsidR="00C1011B" w:rsidRDefault="00C1011B" w:rsidP="007148C7">
      <w:pPr>
        <w:pStyle w:val="paragraph"/>
        <w:spacing w:before="0" w:beforeAutospacing="0" w:after="0" w:afterAutospacing="0"/>
        <w:textAlignment w:val="baseline"/>
        <w:rPr>
          <w:rFonts w:asciiTheme="majorHAnsi" w:hAnsiTheme="majorHAnsi" w:cs="Calibri Light"/>
        </w:rPr>
      </w:pPr>
    </w:p>
    <w:p w14:paraId="03EB8001" w14:textId="77777777" w:rsidR="007148C7" w:rsidRPr="006653C8" w:rsidRDefault="007148C7" w:rsidP="0023328C">
      <w:pPr>
        <w:pStyle w:val="Otsikko2"/>
        <w:rPr>
          <w:lang w:val="fi-FI"/>
        </w:rPr>
      </w:pPr>
      <w:r w:rsidRPr="006653C8">
        <w:rPr>
          <w:rStyle w:val="normaltextrun"/>
          <w:rFonts w:cs="Calibri Light"/>
          <w:color w:val="auto"/>
          <w:sz w:val="28"/>
          <w:szCs w:val="28"/>
          <w:lang w:val="fi-FI"/>
        </w:rPr>
        <w:t>Palvelun myöntämättä jättäminen</w:t>
      </w:r>
      <w:r w:rsidRPr="006653C8">
        <w:rPr>
          <w:rStyle w:val="eop"/>
          <w:rFonts w:cs="Calibri Light"/>
          <w:color w:val="auto"/>
          <w:sz w:val="28"/>
          <w:szCs w:val="28"/>
          <w:lang w:val="fi-FI"/>
        </w:rPr>
        <w:t> </w:t>
      </w:r>
    </w:p>
    <w:p w14:paraId="7C9A5664" w14:textId="6EFCAF56" w:rsidR="0023328C" w:rsidRDefault="007148C7" w:rsidP="007148C7">
      <w:pPr>
        <w:pStyle w:val="paragraph"/>
        <w:spacing w:before="0" w:beforeAutospacing="0" w:after="0" w:afterAutospacing="0"/>
        <w:textAlignment w:val="baseline"/>
        <w:rPr>
          <w:rStyle w:val="normaltextrun"/>
          <w:rFonts w:asciiTheme="majorHAnsi" w:hAnsiTheme="majorHAnsi" w:cs="Calibri Light"/>
        </w:rPr>
      </w:pPr>
      <w:r w:rsidRPr="00313BA9">
        <w:rPr>
          <w:rStyle w:val="normaltextrun"/>
          <w:rFonts w:asciiTheme="majorHAnsi" w:hAnsiTheme="majorHAnsi" w:cs="Calibri Light"/>
        </w:rPr>
        <w:t xml:space="preserve">Heta-liiton Oikeudellinen tuki -palvelu voidaan jättää myöntämättä Heta-liiton taholta, mikäli asiaa hoitava henkilöstö arvioi, että asiaa ei saada kohtuudella edistettyä palvelun käytössä olevilla keinoilla ja henkilöstöresursseilla. Oikeudellinen tuki -palvelu voidaan jättää myöntämättä, mikäli ongelma on syntynyt ajalla, jolloin Heta-liiton jäsenyys ei ole ollut </w:t>
      </w:r>
      <w:r w:rsidRPr="00AE7CA1">
        <w:rPr>
          <w:rStyle w:val="normaltextrun"/>
          <w:rFonts w:asciiTheme="majorHAnsi" w:hAnsiTheme="majorHAnsi" w:cstheme="majorHAnsi"/>
        </w:rPr>
        <w:t>voimassa</w:t>
      </w:r>
      <w:r w:rsidR="00AE7CA1" w:rsidRPr="00C475CC">
        <w:rPr>
          <w:rFonts w:asciiTheme="majorHAnsi" w:hAnsiTheme="majorHAnsi" w:cstheme="majorHAnsi"/>
        </w:rPr>
        <w:t xml:space="preserve"> tai jos erääntynyttä Heta-liiton liittymismaksua tai vuotuista jäsenmaksua ei ole maksettu</w:t>
      </w:r>
      <w:r w:rsidR="00AE7CA1" w:rsidRPr="00AE7CA1">
        <w:rPr>
          <w:rFonts w:asciiTheme="majorHAnsi" w:hAnsiTheme="majorHAnsi" w:cstheme="majorHAnsi"/>
        </w:rPr>
        <w:t>.</w:t>
      </w:r>
      <w:r w:rsidRPr="00AE7CA1">
        <w:rPr>
          <w:rStyle w:val="normaltextrun"/>
          <w:rFonts w:asciiTheme="majorHAnsi" w:hAnsiTheme="majorHAnsi" w:cstheme="majorHAnsi"/>
        </w:rPr>
        <w:t> </w:t>
      </w:r>
      <w:r w:rsidRPr="00313BA9">
        <w:rPr>
          <w:rStyle w:val="normaltextrun"/>
          <w:rFonts w:asciiTheme="majorHAnsi" w:hAnsiTheme="majorHAnsi" w:cs="Calibri Light"/>
        </w:rPr>
        <w:t>Heta-liitto voi rajata Oikeudellinen tuki- palvelun myöntämistä esimerkiksi palvelujen poikkeuksellisen kysynnän perusteella.</w:t>
      </w:r>
    </w:p>
    <w:p w14:paraId="47F124BA" w14:textId="77777777" w:rsidR="0023328C" w:rsidRDefault="0023328C" w:rsidP="007148C7">
      <w:pPr>
        <w:pStyle w:val="paragraph"/>
        <w:spacing w:before="0" w:beforeAutospacing="0" w:after="0" w:afterAutospacing="0"/>
        <w:textAlignment w:val="baseline"/>
        <w:rPr>
          <w:rStyle w:val="normaltextrun"/>
          <w:rFonts w:asciiTheme="majorHAnsi" w:hAnsiTheme="majorHAnsi" w:cs="Calibri Light"/>
        </w:rPr>
      </w:pPr>
    </w:p>
    <w:p w14:paraId="091ACAB7"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Oikeudellinen tuki -palvelu voidaan jättää myöntämättä, mikäli jäsen ei pyynnöstä huolimatta ole toimittanut asian arvioimiseksi tarvittavia tietoja. Oikeudellinen tuki -palvelu voidaan jättää myöntämättä, mikäli asiakassuhteessa ilmenee sellaista epäluottamusta, jota ei voida pitää vähäisenä, tai muita erityisiä syitä, jotka vaarantavat asiakassuhteen henkilöstön näkemyksen mukaan ja jotka henkilöstön arvion mukaan haittaa merkittävästi asian hoitoa. Jos Heta-liiton Oikeudellinen tuki -palvelua ei myönnetä Heta-liiton toimesta, henkilöstö neuvoo asiakkaan mahdollisuuksien mukaan muiden palvelujen piiriin.</w:t>
      </w:r>
      <w:r w:rsidRPr="00313BA9">
        <w:rPr>
          <w:rStyle w:val="eop"/>
          <w:rFonts w:asciiTheme="majorHAnsi" w:hAnsiTheme="majorHAnsi" w:cs="Calibri Light"/>
        </w:rPr>
        <w:t> </w:t>
      </w:r>
    </w:p>
    <w:p w14:paraId="63DF8B78" w14:textId="77777777" w:rsidR="007148C7" w:rsidRPr="006653C8" w:rsidRDefault="007148C7" w:rsidP="0023328C">
      <w:pPr>
        <w:pStyle w:val="Otsikko2"/>
        <w:rPr>
          <w:lang w:val="fi-FI"/>
        </w:rPr>
      </w:pPr>
      <w:r w:rsidRPr="006653C8">
        <w:rPr>
          <w:rStyle w:val="eop"/>
          <w:rFonts w:cs="Calibri Light"/>
          <w:color w:val="auto"/>
          <w:sz w:val="28"/>
          <w:szCs w:val="28"/>
          <w:lang w:val="fi-FI"/>
        </w:rPr>
        <w:t> </w:t>
      </w:r>
    </w:p>
    <w:p w14:paraId="11F67541" w14:textId="77777777" w:rsidR="007148C7" w:rsidRPr="0023328C" w:rsidRDefault="007148C7" w:rsidP="0023328C">
      <w:pPr>
        <w:pStyle w:val="Otsikko2"/>
        <w:rPr>
          <w:lang w:val="fi-FI"/>
        </w:rPr>
      </w:pPr>
      <w:r w:rsidRPr="00874534">
        <w:rPr>
          <w:rStyle w:val="normaltextrun"/>
          <w:rFonts w:cs="Calibri Light"/>
          <w:color w:val="auto"/>
          <w:sz w:val="28"/>
          <w:szCs w:val="28"/>
          <w:lang w:val="fi-FI"/>
        </w:rPr>
        <w:t>Palvelun keskeyttäminen</w:t>
      </w:r>
      <w:r w:rsidRPr="0023328C">
        <w:rPr>
          <w:rStyle w:val="bcx0"/>
          <w:rFonts w:cs="Calibri Light"/>
          <w:color w:val="auto"/>
          <w:lang w:val="fi-FI"/>
        </w:rPr>
        <w:t> </w:t>
      </w:r>
      <w:r w:rsidRPr="0023328C">
        <w:rPr>
          <w:lang w:val="fi-FI"/>
        </w:rPr>
        <w:br/>
      </w:r>
      <w:r w:rsidRPr="0023328C">
        <w:rPr>
          <w:rStyle w:val="normaltextrun"/>
          <w:rFonts w:cs="Calibri Light"/>
          <w:color w:val="auto"/>
          <w:sz w:val="24"/>
          <w:szCs w:val="24"/>
          <w:lang w:val="fi-FI"/>
        </w:rPr>
        <w:t>Heta-liiton Oikeudellinen tuki -palvelun asiakkaalla on asiakkuuden missä vaiheessa tahansa oikeus ilman perustetta keskeyttää oikeudellisen tuen vastaanottaminen. Keskeyttäminen asiakkaan taholta etenee seuraavasti:</w:t>
      </w:r>
      <w:r w:rsidRPr="0023328C">
        <w:rPr>
          <w:rStyle w:val="eop"/>
          <w:rFonts w:cs="Calibri Light"/>
          <w:color w:val="auto"/>
          <w:sz w:val="24"/>
          <w:szCs w:val="24"/>
          <w:lang w:val="fi-FI"/>
        </w:rPr>
        <w:t> </w:t>
      </w:r>
    </w:p>
    <w:p w14:paraId="7150A197" w14:textId="5B5A81ED" w:rsidR="00C475CC" w:rsidRDefault="007148C7" w:rsidP="00C475CC">
      <w:pPr>
        <w:pStyle w:val="paragraph"/>
        <w:numPr>
          <w:ilvl w:val="0"/>
          <w:numId w:val="25"/>
        </w:numPr>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 xml:space="preserve">Asiakas ilmoittaa keskeyttämisestä, jolloin asian hoitaminen </w:t>
      </w:r>
      <w:proofErr w:type="spellStart"/>
      <w:r w:rsidRPr="00313BA9">
        <w:rPr>
          <w:rStyle w:val="normaltextrun"/>
          <w:rFonts w:asciiTheme="majorHAnsi" w:hAnsiTheme="majorHAnsi" w:cs="Calibri Light"/>
        </w:rPr>
        <w:t>Heta-liiton</w:t>
      </w:r>
      <w:proofErr w:type="spellEnd"/>
      <w:r w:rsidRPr="00313BA9">
        <w:rPr>
          <w:rStyle w:val="normaltextrun"/>
          <w:rFonts w:asciiTheme="majorHAnsi" w:hAnsiTheme="majorHAnsi" w:cs="Calibri Light"/>
        </w:rPr>
        <w:t xml:space="preserve"> toimesta päättyy välittömästi</w:t>
      </w:r>
      <w:r w:rsidR="00C475CC">
        <w:rPr>
          <w:rStyle w:val="normaltextrun"/>
          <w:rFonts w:asciiTheme="majorHAnsi" w:hAnsiTheme="majorHAnsi" w:cs="Calibri Light"/>
        </w:rPr>
        <w:t>.</w:t>
      </w:r>
      <w:r w:rsidRPr="00313BA9">
        <w:rPr>
          <w:rStyle w:val="eop"/>
          <w:rFonts w:asciiTheme="majorHAnsi" w:hAnsiTheme="majorHAnsi" w:cs="Calibri Light"/>
        </w:rPr>
        <w:t> </w:t>
      </w:r>
    </w:p>
    <w:p w14:paraId="22DCF724" w14:textId="3791D978" w:rsidR="007148C7" w:rsidRPr="00C475CC" w:rsidRDefault="007148C7" w:rsidP="00C475CC">
      <w:pPr>
        <w:pStyle w:val="paragraph"/>
        <w:numPr>
          <w:ilvl w:val="0"/>
          <w:numId w:val="25"/>
        </w:numPr>
        <w:spacing w:before="0" w:beforeAutospacing="0" w:after="0" w:afterAutospacing="0"/>
        <w:textAlignment w:val="baseline"/>
        <w:rPr>
          <w:rFonts w:asciiTheme="majorHAnsi" w:hAnsiTheme="majorHAnsi" w:cs="Calibri Light"/>
        </w:rPr>
      </w:pPr>
      <w:r w:rsidRPr="00C475CC">
        <w:rPr>
          <w:rStyle w:val="normaltextrun"/>
          <w:rFonts w:asciiTheme="majorHAnsi" w:hAnsiTheme="majorHAnsi" w:cs="Calibri Light"/>
        </w:rPr>
        <w:t>Heta-liitto lähettää vahvistuksen keskeyttämisestä, mikäli asiakas pitää keskeyttämistä perusteettomana (sen on esimerkiksi tehnyt joku muu), asiakas ilmoittaa tästä Heta-liittoon välittömästi ja viimeistään 14 vuorokauden kuluttua b-kohdassa tarkoitetun vahvistuksen lähettämisestä.</w:t>
      </w:r>
      <w:r w:rsidRPr="00C475CC">
        <w:rPr>
          <w:rStyle w:val="eop"/>
          <w:rFonts w:asciiTheme="majorHAnsi" w:hAnsiTheme="majorHAnsi" w:cs="Calibri Light"/>
        </w:rPr>
        <w:t> </w:t>
      </w:r>
    </w:p>
    <w:p w14:paraId="1201D295"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rPr>
      </w:pPr>
    </w:p>
    <w:p w14:paraId="6AF861F0" w14:textId="77777777" w:rsidR="0023328C" w:rsidRDefault="007148C7" w:rsidP="007148C7">
      <w:pPr>
        <w:pStyle w:val="paragraph"/>
        <w:spacing w:before="0" w:beforeAutospacing="0" w:after="0" w:afterAutospacing="0"/>
        <w:textAlignment w:val="baseline"/>
        <w:rPr>
          <w:rStyle w:val="normaltextrun"/>
          <w:rFonts w:asciiTheme="majorHAnsi" w:hAnsiTheme="majorHAnsi" w:cs="Calibri Light"/>
        </w:rPr>
      </w:pPr>
      <w:r w:rsidRPr="00313BA9">
        <w:rPr>
          <w:rStyle w:val="normaltextrun"/>
          <w:rFonts w:asciiTheme="majorHAnsi" w:hAnsiTheme="majorHAnsi" w:cs="Calibri Light"/>
        </w:rPr>
        <w:t>Mikäli asiakas haluaa uudelleen palvelujen piiriin, hakeutuu hän niihin normaalimenettelyjen ja edellytysten mukaisesti.</w:t>
      </w:r>
      <w:r w:rsidR="00776F63" w:rsidRPr="00313BA9">
        <w:rPr>
          <w:rFonts w:asciiTheme="majorHAnsi" w:hAnsiTheme="majorHAnsi" w:cs="Calibri Light"/>
        </w:rPr>
        <w:t xml:space="preserve"> </w:t>
      </w:r>
      <w:r w:rsidRPr="00313BA9">
        <w:rPr>
          <w:rStyle w:val="normaltextrun"/>
          <w:rFonts w:asciiTheme="majorHAnsi" w:hAnsiTheme="majorHAnsi" w:cs="Calibri Light"/>
        </w:rPr>
        <w:t>Heta-liiton Oikeudellinen tuki -palvelu voidaan keskeyttää Heta-liiton taholta, mikäli asiaa hoitava henkilöstö arvioi, että asiaa ei saada enää kohtuudella edistettyä palvelun käytössä olevilla keinoilla ja henkilöstöresursseilla. Palvelu voidaan keskeyttää, mikäli asiakas ei pyynnöstä huolimatta toimita asian hoitamiseksi tarvittavia tietoja. </w:t>
      </w:r>
    </w:p>
    <w:p w14:paraId="55D21CC9" w14:textId="77777777" w:rsidR="0023328C" w:rsidRDefault="0023328C" w:rsidP="007148C7">
      <w:pPr>
        <w:pStyle w:val="paragraph"/>
        <w:spacing w:before="0" w:beforeAutospacing="0" w:after="0" w:afterAutospacing="0"/>
        <w:textAlignment w:val="baseline"/>
        <w:rPr>
          <w:rStyle w:val="normaltextrun"/>
          <w:rFonts w:asciiTheme="majorHAnsi" w:hAnsiTheme="majorHAnsi" w:cs="Calibri Light"/>
        </w:rPr>
      </w:pPr>
    </w:p>
    <w:p w14:paraId="78A73ABC"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Oikeudellinen tuki -palvelun henkilöstöllä on myös asiakkuuden missä vaiheessa tahansa oikeus keskeyttää palvelu, mikäli asiakassuhteessa ilmenee sellaista epäluottamusta, jota ei voida pitää vähäisenä, tai muita erityisiä syitä, jotka vaarantavat asiakassuhteen henkilöstön näkemyksen mukaan ja jotka henkilöstön arvion mukaan haittaa merkittävästi asian hoitoa. Palvelun keskeyttämisestä ilmoitetaan tällöin asiakkaalle välittömästi. Jos Heta-liiton Oikeudellinen tuki -palvelu keskeytetään Heta-liiton toimesta, henkilöstö neuvoo asiakkaan mahdollisuuksien mukaan muiden palvelujen piiriin.</w:t>
      </w:r>
      <w:r w:rsidRPr="00313BA9">
        <w:rPr>
          <w:rStyle w:val="eop"/>
          <w:rFonts w:asciiTheme="majorHAnsi" w:hAnsiTheme="majorHAnsi" w:cs="Calibri Light"/>
        </w:rPr>
        <w:t> </w:t>
      </w:r>
    </w:p>
    <w:p w14:paraId="428537D5"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eop"/>
          <w:rFonts w:asciiTheme="majorHAnsi" w:hAnsiTheme="majorHAnsi" w:cs="Calibri Light"/>
        </w:rPr>
        <w:t> </w:t>
      </w:r>
    </w:p>
    <w:p w14:paraId="0BBBB1D6" w14:textId="1893AA14" w:rsidR="007148C7" w:rsidRDefault="007148C7" w:rsidP="00C475CC">
      <w:pPr>
        <w:pStyle w:val="Otsikko1"/>
        <w:numPr>
          <w:ilvl w:val="0"/>
          <w:numId w:val="29"/>
        </w:numPr>
        <w:rPr>
          <w:rStyle w:val="eop"/>
          <w:rFonts w:cs="Calibri Light"/>
          <w:color w:val="auto"/>
          <w:lang w:val="fi-FI"/>
        </w:rPr>
      </w:pPr>
      <w:bookmarkStart w:id="3" w:name="_Toc96084653"/>
      <w:proofErr w:type="spellStart"/>
      <w:r w:rsidRPr="006653C8">
        <w:rPr>
          <w:rStyle w:val="normaltextrun"/>
          <w:rFonts w:cs="Calibri Light"/>
          <w:color w:val="auto"/>
          <w:lang w:val="fi-FI"/>
        </w:rPr>
        <w:t>HetaHelp</w:t>
      </w:r>
      <w:proofErr w:type="spellEnd"/>
      <w:r w:rsidRPr="006653C8">
        <w:rPr>
          <w:rStyle w:val="normaltextrun"/>
          <w:rFonts w:cs="Calibri Light"/>
          <w:color w:val="auto"/>
          <w:lang w:val="fi-FI"/>
        </w:rPr>
        <w:t>-puhelinneuvonnan palveluehdot</w:t>
      </w:r>
      <w:bookmarkEnd w:id="3"/>
      <w:r w:rsidRPr="006653C8">
        <w:rPr>
          <w:rStyle w:val="eop"/>
          <w:rFonts w:cs="Calibri Light"/>
          <w:color w:val="auto"/>
          <w:lang w:val="fi-FI"/>
        </w:rPr>
        <w:t> </w:t>
      </w:r>
    </w:p>
    <w:p w14:paraId="76FED6C6" w14:textId="77777777" w:rsidR="00C475CC" w:rsidRPr="00C475CC" w:rsidRDefault="00C475CC" w:rsidP="00C475CC">
      <w:pPr>
        <w:ind w:left="360"/>
        <w:rPr>
          <w:lang w:val="fi-FI"/>
        </w:rPr>
      </w:pPr>
    </w:p>
    <w:p w14:paraId="3AA20ED9"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-puhelinneuvonnan palveluehtojen lisäksi noudatetaan Heta-liiton lakipalvelujen yleisiä ehtoja.</w:t>
      </w:r>
      <w:r w:rsidRPr="00313BA9">
        <w:rPr>
          <w:rStyle w:val="eop"/>
          <w:rFonts w:asciiTheme="majorHAnsi" w:hAnsiTheme="majorHAnsi" w:cs="Calibri Light"/>
        </w:rPr>
        <w:t> </w:t>
      </w:r>
    </w:p>
    <w:p w14:paraId="762065D5" w14:textId="77777777" w:rsidR="007148C7" w:rsidRPr="00313BA9" w:rsidRDefault="007148C7" w:rsidP="007148C7">
      <w:pPr>
        <w:pStyle w:val="paragraph"/>
        <w:spacing w:before="0" w:beforeAutospacing="0" w:after="0" w:afterAutospacing="0"/>
        <w:textAlignment w:val="baseline"/>
        <w:rPr>
          <w:rStyle w:val="spellingerror"/>
          <w:rFonts w:asciiTheme="majorHAnsi" w:hAnsiTheme="majorHAnsi" w:cs="Calibri Light"/>
          <w:b/>
          <w:bCs/>
        </w:rPr>
      </w:pPr>
    </w:p>
    <w:p w14:paraId="53EF95C3" w14:textId="77777777" w:rsidR="007148C7" w:rsidRPr="006653C8" w:rsidRDefault="007148C7" w:rsidP="0023328C">
      <w:pPr>
        <w:pStyle w:val="Otsikko2"/>
        <w:rPr>
          <w:lang w:val="fi-FI"/>
        </w:rPr>
      </w:pPr>
      <w:proofErr w:type="spellStart"/>
      <w:r w:rsidRPr="006653C8">
        <w:rPr>
          <w:rStyle w:val="spellingerror"/>
          <w:rFonts w:cs="Calibri Light"/>
          <w:color w:val="auto"/>
          <w:sz w:val="28"/>
          <w:szCs w:val="28"/>
          <w:lang w:val="fi-FI"/>
        </w:rPr>
        <w:t>HetaHelp</w:t>
      </w:r>
      <w:proofErr w:type="spellEnd"/>
      <w:r w:rsidRPr="006653C8">
        <w:rPr>
          <w:rStyle w:val="normaltextrun"/>
          <w:rFonts w:cs="Calibri Light"/>
          <w:color w:val="auto"/>
          <w:sz w:val="28"/>
          <w:szCs w:val="28"/>
          <w:lang w:val="fi-FI"/>
        </w:rPr>
        <w:t>-puhelinneuvontapalvelun sisältö</w:t>
      </w:r>
      <w:r w:rsidRPr="006653C8">
        <w:rPr>
          <w:rStyle w:val="eop"/>
          <w:rFonts w:cs="Calibri Light"/>
          <w:color w:val="auto"/>
          <w:sz w:val="28"/>
          <w:szCs w:val="28"/>
          <w:lang w:val="fi-FI"/>
        </w:rPr>
        <w:t> </w:t>
      </w:r>
    </w:p>
    <w:p w14:paraId="12FB9275" w14:textId="619140F2" w:rsidR="00C475CC"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-puhelinneuvonta kattaa työnantajan ja henkilökohtaisen avustajan väliseen työsuhteeseen liittyvät kysymykset. Sen lisäksi neuvontapalvelu kattaa työnantajan ja kunnan, tilitoimiston tai muun vastaavan toimijan kanssa esiintyvät henkilökohtaisen avustajan </w:t>
      </w:r>
      <w:proofErr w:type="spellStart"/>
      <w:r w:rsidRPr="00313BA9">
        <w:rPr>
          <w:rStyle w:val="spellingerror"/>
          <w:rFonts w:asciiTheme="majorHAnsi" w:hAnsiTheme="majorHAnsi" w:cs="Calibri Light"/>
        </w:rPr>
        <w:t>työnantajuuteen</w:t>
      </w:r>
      <w:proofErr w:type="spellEnd"/>
      <w:r w:rsidRPr="00313BA9">
        <w:rPr>
          <w:rStyle w:val="normaltextrun"/>
          <w:rFonts w:asciiTheme="majorHAnsi" w:hAnsiTheme="majorHAnsi" w:cs="Calibri Light"/>
        </w:rPr>
        <w:t> liittyvät kysymykset.</w:t>
      </w:r>
      <w:r w:rsidRPr="00313BA9">
        <w:rPr>
          <w:rStyle w:val="eop"/>
          <w:rFonts w:asciiTheme="majorHAnsi" w:hAnsiTheme="majorHAnsi" w:cs="Calibri Light"/>
        </w:rPr>
        <w:t> </w:t>
      </w:r>
    </w:p>
    <w:p w14:paraId="0ADE3010" w14:textId="77777777" w:rsidR="007148C7" w:rsidRPr="00313BA9" w:rsidRDefault="007148C7" w:rsidP="007148C7">
      <w:pPr>
        <w:pStyle w:val="paragraph"/>
        <w:spacing w:before="0" w:beforeAutospacing="0" w:after="0" w:afterAutospacing="0"/>
        <w:textAlignment w:val="baseline"/>
        <w:rPr>
          <w:rStyle w:val="eop"/>
          <w:rFonts w:asciiTheme="majorHAnsi" w:hAnsiTheme="majorHAnsi" w:cs="Calibri Light"/>
        </w:rPr>
      </w:pPr>
      <w:r w:rsidRPr="00313BA9">
        <w:rPr>
          <w:rStyle w:val="normaltextrun"/>
          <w:rFonts w:asciiTheme="majorHAnsi" w:hAnsiTheme="majorHAnsi" w:cs="Calibri Light"/>
          <w:b/>
          <w:bCs/>
        </w:rPr>
        <w:t>Neuvontapalvelussa ei käsitellä muita kysymyksiä.</w:t>
      </w:r>
      <w:r w:rsidRPr="00313BA9">
        <w:rPr>
          <w:rStyle w:val="normaltextrun"/>
          <w:rFonts w:asciiTheme="majorHAnsi" w:hAnsiTheme="majorHAnsi" w:cs="Calibri Light"/>
        </w:rPr>
        <w:t>  </w:t>
      </w:r>
      <w:r w:rsidRPr="00313BA9">
        <w:rPr>
          <w:rStyle w:val="eop"/>
          <w:rFonts w:asciiTheme="majorHAnsi" w:hAnsiTheme="majorHAnsi" w:cs="Calibri Light"/>
        </w:rPr>
        <w:t> </w:t>
      </w:r>
    </w:p>
    <w:p w14:paraId="08E688C4"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
    <w:p w14:paraId="0F198E77"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-puhelinneuvonnassa ei käsitellä asiakirjoja.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-palvelussa ei myöskään suoriteta käytännön palkanlaskentatoimia eikä tehdä esimerkiksi työaikasuunnittelua. </w:t>
      </w:r>
      <w:r w:rsidRPr="00313BA9">
        <w:rPr>
          <w:rStyle w:val="spellingerror"/>
          <w:rFonts w:asciiTheme="majorHAnsi" w:hAnsiTheme="majorHAnsi" w:cs="Calibri Light"/>
        </w:rPr>
        <w:t>HetaHelp</w:t>
      </w:r>
      <w:r w:rsidRPr="00313BA9">
        <w:rPr>
          <w:rStyle w:val="normaltextrun"/>
          <w:rFonts w:asciiTheme="majorHAnsi" w:hAnsiTheme="majorHAnsi" w:cs="Calibri Light"/>
        </w:rPr>
        <w:t>-palvelu ei sisällä oikeudellisesti uusien kysymysten laajamittaista selvittämistä eikä palvelu sisällä yksityiskohtaista neuvontaa oikeuden erityisaloilta, jotka eivät ole Heta-liiton neuvonnan keskiössä (esim. rikosoikeus, tietosuoja).</w:t>
      </w:r>
      <w:r w:rsidRPr="00313BA9">
        <w:rPr>
          <w:rStyle w:val="eop"/>
          <w:rFonts w:asciiTheme="majorHAnsi" w:hAnsiTheme="majorHAnsi" w:cs="Calibri Light"/>
        </w:rPr>
        <w:t> </w:t>
      </w:r>
    </w:p>
    <w:p w14:paraId="627B14BD" w14:textId="77777777" w:rsidR="007148C7" w:rsidRPr="006653C8" w:rsidRDefault="007148C7" w:rsidP="00BF43E3">
      <w:pPr>
        <w:pStyle w:val="Otsikko2"/>
        <w:rPr>
          <w:rStyle w:val="normaltextrun"/>
          <w:rFonts w:cs="Calibri Light"/>
          <w:color w:val="auto"/>
          <w:lang w:val="fi-FI"/>
        </w:rPr>
      </w:pPr>
    </w:p>
    <w:p w14:paraId="26D788A1" w14:textId="77777777" w:rsidR="007148C7" w:rsidRPr="006653C8" w:rsidRDefault="007148C7" w:rsidP="00BF43E3">
      <w:pPr>
        <w:pStyle w:val="Otsikko2"/>
        <w:rPr>
          <w:sz w:val="28"/>
          <w:szCs w:val="28"/>
          <w:lang w:val="fi-FI"/>
        </w:rPr>
      </w:pPr>
      <w:proofErr w:type="spellStart"/>
      <w:r w:rsidRPr="006653C8">
        <w:rPr>
          <w:rStyle w:val="normaltextrun"/>
          <w:rFonts w:cs="Calibri Light"/>
          <w:color w:val="auto"/>
          <w:sz w:val="28"/>
          <w:szCs w:val="28"/>
          <w:lang w:val="fi-FI"/>
        </w:rPr>
        <w:t>HetaHelp</w:t>
      </w:r>
      <w:proofErr w:type="spellEnd"/>
      <w:r w:rsidRPr="006653C8">
        <w:rPr>
          <w:rStyle w:val="normaltextrun"/>
          <w:rFonts w:cs="Calibri Light"/>
          <w:color w:val="auto"/>
          <w:sz w:val="28"/>
          <w:szCs w:val="28"/>
          <w:lang w:val="fi-FI"/>
        </w:rPr>
        <w:t>-puhelinneuvonnan asiakas</w:t>
      </w:r>
      <w:r w:rsidRPr="006653C8">
        <w:rPr>
          <w:rStyle w:val="eop"/>
          <w:rFonts w:cs="Calibri Light"/>
          <w:color w:val="auto"/>
          <w:sz w:val="28"/>
          <w:szCs w:val="28"/>
          <w:lang w:val="fi-FI"/>
        </w:rPr>
        <w:t> </w:t>
      </w:r>
    </w:p>
    <w:p w14:paraId="35A14688"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spellingerror"/>
          <w:rFonts w:asciiTheme="majorHAnsi" w:hAnsiTheme="majorHAnsi" w:cs="Calibri Light"/>
        </w:rPr>
        <w:t>HetaHelpissä</w:t>
      </w:r>
      <w:proofErr w:type="spellEnd"/>
      <w:r w:rsidRPr="00313BA9">
        <w:rPr>
          <w:rStyle w:val="normaltextrun"/>
          <w:rFonts w:asciiTheme="majorHAnsi" w:hAnsiTheme="majorHAnsi" w:cs="Calibri Light"/>
        </w:rPr>
        <w:t> asioiva henkilö, joka antaa nimensä ja yhteystietonsa palvelun käyttöön. Nimettömiä puheluja ei käsitellä.</w:t>
      </w:r>
      <w:r w:rsidRPr="00313BA9">
        <w:rPr>
          <w:rStyle w:val="eop"/>
          <w:rFonts w:asciiTheme="majorHAnsi" w:hAnsiTheme="majorHAnsi" w:cs="Calibri Light"/>
        </w:rPr>
        <w:t> </w:t>
      </w:r>
    </w:p>
    <w:p w14:paraId="071B922C"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i/>
          <w:iCs/>
        </w:rPr>
      </w:pPr>
    </w:p>
    <w:p w14:paraId="47C34F64" w14:textId="77777777" w:rsidR="007148C7" w:rsidRPr="006653C8" w:rsidRDefault="007148C7" w:rsidP="00BF43E3">
      <w:pPr>
        <w:pStyle w:val="Otsikko2"/>
        <w:rPr>
          <w:lang w:val="fi-FI"/>
        </w:rPr>
      </w:pPr>
      <w:r w:rsidRPr="006653C8">
        <w:rPr>
          <w:rStyle w:val="normaltextrun"/>
          <w:rFonts w:cs="Calibri Light"/>
          <w:color w:val="auto"/>
          <w:sz w:val="28"/>
          <w:szCs w:val="28"/>
          <w:lang w:val="fi-FI"/>
        </w:rPr>
        <w:t>Yhteydenottomuoto ja palveluajat</w:t>
      </w:r>
      <w:r w:rsidRPr="006653C8">
        <w:rPr>
          <w:rStyle w:val="eop"/>
          <w:rFonts w:cs="Calibri Light"/>
          <w:color w:val="auto"/>
          <w:sz w:val="28"/>
          <w:szCs w:val="28"/>
          <w:lang w:val="fi-FI"/>
        </w:rPr>
        <w:t> </w:t>
      </w:r>
    </w:p>
    <w:p w14:paraId="2AC98C04"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normaltextrun"/>
          <w:rFonts w:asciiTheme="majorHAnsi" w:hAnsiTheme="majorHAnsi" w:cs="Calibri Light"/>
        </w:rPr>
        <w:t>HetaHelp</w:t>
      </w:r>
      <w:proofErr w:type="spellEnd"/>
      <w:r w:rsidRPr="00313BA9">
        <w:rPr>
          <w:rStyle w:val="normaltextrun"/>
          <w:rFonts w:asciiTheme="majorHAnsi" w:hAnsiTheme="majorHAnsi" w:cs="Calibri Light"/>
        </w:rPr>
        <w:t>-palvelu ottaa kysymykset vastaan palvelun internetsivuilla ilmoitettuina aikoina. </w:t>
      </w:r>
      <w:r w:rsidRPr="00313BA9">
        <w:rPr>
          <w:rStyle w:val="eop"/>
          <w:rFonts w:asciiTheme="majorHAnsi" w:hAnsiTheme="majorHAnsi" w:cs="Calibri Light"/>
        </w:rPr>
        <w:t> </w:t>
      </w:r>
    </w:p>
    <w:p w14:paraId="110D4362"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eop"/>
          <w:rFonts w:asciiTheme="majorHAnsi" w:hAnsiTheme="majorHAnsi" w:cs="Calibri Light"/>
        </w:rPr>
        <w:t> </w:t>
      </w:r>
    </w:p>
    <w:p w14:paraId="44DEB67B" w14:textId="77777777" w:rsidR="007148C7" w:rsidRPr="006653C8" w:rsidRDefault="007148C7" w:rsidP="00BF43E3">
      <w:pPr>
        <w:pStyle w:val="Otsikko2"/>
        <w:rPr>
          <w:lang w:val="fi-FI"/>
        </w:rPr>
      </w:pPr>
      <w:r w:rsidRPr="006653C8">
        <w:rPr>
          <w:rStyle w:val="normaltextrun"/>
          <w:rFonts w:cs="Calibri Light"/>
          <w:color w:val="auto"/>
          <w:sz w:val="28"/>
          <w:szCs w:val="28"/>
          <w:lang w:val="fi-FI"/>
        </w:rPr>
        <w:t>Kysymyksen käsittelystä kieltäytyminen</w:t>
      </w:r>
      <w:r w:rsidRPr="006653C8">
        <w:rPr>
          <w:rStyle w:val="eop"/>
          <w:rFonts w:cs="Calibri Light"/>
          <w:color w:val="auto"/>
          <w:sz w:val="28"/>
          <w:szCs w:val="28"/>
          <w:lang w:val="fi-FI"/>
        </w:rPr>
        <w:t> </w:t>
      </w:r>
    </w:p>
    <w:p w14:paraId="2F0B6925"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normaltextrun"/>
          <w:rFonts w:asciiTheme="majorHAnsi" w:hAnsiTheme="majorHAnsi" w:cs="Calibri Light"/>
        </w:rPr>
        <w:t>HetaHelp</w:t>
      </w:r>
      <w:proofErr w:type="spellEnd"/>
      <w:r w:rsidRPr="00313BA9">
        <w:rPr>
          <w:rStyle w:val="normaltextrun"/>
          <w:rFonts w:asciiTheme="majorHAnsi" w:hAnsiTheme="majorHAnsi" w:cs="Calibri Light"/>
        </w:rPr>
        <w:t>-palvelussa voidaan kieltäytyä käsittelemästä esitettyä kysymystä jos</w:t>
      </w:r>
      <w:r w:rsidRPr="00313BA9">
        <w:rPr>
          <w:rStyle w:val="eop"/>
          <w:rFonts w:asciiTheme="majorHAnsi" w:hAnsiTheme="majorHAnsi" w:cs="Calibri Light"/>
        </w:rPr>
        <w:t> </w:t>
      </w:r>
    </w:p>
    <w:p w14:paraId="32E95B29" w14:textId="77777777" w:rsidR="00C475CC" w:rsidRDefault="00C475CC" w:rsidP="00C475CC">
      <w:pPr>
        <w:pStyle w:val="paragraph"/>
        <w:spacing w:before="0" w:beforeAutospacing="0" w:after="0" w:afterAutospacing="0"/>
        <w:textAlignment w:val="baseline"/>
        <w:rPr>
          <w:rStyle w:val="normaltextrun"/>
          <w:rFonts w:asciiTheme="majorHAnsi" w:hAnsiTheme="majorHAnsi" w:cs="Calibri Light"/>
        </w:rPr>
      </w:pPr>
    </w:p>
    <w:p w14:paraId="10E5C44B" w14:textId="77777777" w:rsidR="00C475CC" w:rsidRDefault="007148C7" w:rsidP="00C475CC">
      <w:pPr>
        <w:pStyle w:val="paragraph"/>
        <w:numPr>
          <w:ilvl w:val="0"/>
          <w:numId w:val="28"/>
        </w:numPr>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Palvelusta vastaava henkilöstö ei saa riittäviä tietoja käsiteltävästä kysymyksestä.</w:t>
      </w:r>
      <w:r w:rsidRPr="00313BA9">
        <w:rPr>
          <w:rStyle w:val="eop"/>
          <w:rFonts w:asciiTheme="majorHAnsi" w:hAnsiTheme="majorHAnsi" w:cs="Calibri Light"/>
        </w:rPr>
        <w:t> </w:t>
      </w:r>
    </w:p>
    <w:p w14:paraId="6FEC08B4" w14:textId="77777777" w:rsidR="00C475CC" w:rsidRDefault="007148C7" w:rsidP="00C475CC">
      <w:pPr>
        <w:pStyle w:val="paragraph"/>
        <w:numPr>
          <w:ilvl w:val="0"/>
          <w:numId w:val="28"/>
        </w:numPr>
        <w:spacing w:before="0" w:beforeAutospacing="0" w:after="0" w:afterAutospacing="0"/>
        <w:textAlignment w:val="baseline"/>
        <w:rPr>
          <w:rFonts w:asciiTheme="majorHAnsi" w:hAnsiTheme="majorHAnsi" w:cs="Calibri Light"/>
        </w:rPr>
      </w:pPr>
      <w:r w:rsidRPr="00C475CC">
        <w:rPr>
          <w:rStyle w:val="normaltextrun"/>
          <w:rFonts w:asciiTheme="majorHAnsi" w:hAnsiTheme="majorHAnsi" w:cs="Calibri Light"/>
        </w:rPr>
        <w:t>Soittajan tilanne on oikeudellisesti niin vaativa, ettei sen käsittely neuvontapuhelimessa ole perusteltua.</w:t>
      </w:r>
      <w:r w:rsidRPr="00C475CC">
        <w:rPr>
          <w:rStyle w:val="eop"/>
          <w:rFonts w:asciiTheme="majorHAnsi" w:hAnsiTheme="majorHAnsi" w:cs="Calibri Light"/>
        </w:rPr>
        <w:t> </w:t>
      </w:r>
    </w:p>
    <w:p w14:paraId="655FE350" w14:textId="6FCEE9CB" w:rsidR="007148C7" w:rsidRPr="00C475CC" w:rsidRDefault="007148C7" w:rsidP="00C475CC">
      <w:pPr>
        <w:pStyle w:val="paragraph"/>
        <w:numPr>
          <w:ilvl w:val="0"/>
          <w:numId w:val="28"/>
        </w:numPr>
        <w:spacing w:before="0" w:beforeAutospacing="0" w:after="0" w:afterAutospacing="0"/>
        <w:textAlignment w:val="baseline"/>
        <w:rPr>
          <w:rFonts w:asciiTheme="majorHAnsi" w:hAnsiTheme="majorHAnsi" w:cs="Calibri Light"/>
        </w:rPr>
      </w:pPr>
      <w:r w:rsidRPr="00C475CC">
        <w:rPr>
          <w:rStyle w:val="normaltextrun"/>
          <w:rFonts w:asciiTheme="majorHAnsi" w:hAnsiTheme="majorHAnsi" w:cs="Calibri Light"/>
        </w:rPr>
        <w:t xml:space="preserve">Palvelutilanne muodostaa </w:t>
      </w:r>
      <w:proofErr w:type="spellStart"/>
      <w:r w:rsidRPr="00C475CC">
        <w:rPr>
          <w:rStyle w:val="normaltextrun"/>
          <w:rFonts w:asciiTheme="majorHAnsi" w:hAnsiTheme="majorHAnsi" w:cs="Calibri Light"/>
        </w:rPr>
        <w:t>Heta-liiton</w:t>
      </w:r>
      <w:proofErr w:type="spellEnd"/>
      <w:r w:rsidRPr="00C475CC">
        <w:rPr>
          <w:rStyle w:val="normaltextrun"/>
          <w:rFonts w:asciiTheme="majorHAnsi" w:hAnsiTheme="majorHAnsi" w:cs="Calibri Light"/>
        </w:rPr>
        <w:t xml:space="preserve"> henkilöstölle työsuojelullisen uhkatekijän.</w:t>
      </w:r>
      <w:r w:rsidRPr="00C475CC">
        <w:rPr>
          <w:rStyle w:val="eop"/>
          <w:rFonts w:asciiTheme="majorHAnsi" w:hAnsiTheme="majorHAnsi" w:cs="Calibri Light"/>
        </w:rPr>
        <w:t> </w:t>
      </w:r>
    </w:p>
    <w:p w14:paraId="2AA05E03" w14:textId="77777777" w:rsidR="007148C7" w:rsidRPr="00313BA9" w:rsidRDefault="007148C7" w:rsidP="007148C7">
      <w:pPr>
        <w:pStyle w:val="paragraph"/>
        <w:spacing w:before="0" w:beforeAutospacing="0" w:after="0" w:afterAutospacing="0"/>
        <w:textAlignment w:val="baseline"/>
        <w:rPr>
          <w:rStyle w:val="spellingerror"/>
          <w:rFonts w:asciiTheme="majorHAnsi" w:hAnsiTheme="majorHAnsi" w:cs="Calibri Light"/>
        </w:rPr>
      </w:pPr>
    </w:p>
    <w:p w14:paraId="65436CC8" w14:textId="4D16DA40"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-palvelussa on kysymys neuvonnasta, jota antaa oikeustieteellisen koulutuksen saanut henkilö. Neuvonta perustuu neuvontatilanteessa saatuihin tietoihin.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-puhelinneuvonnan asiakas päättää itse, miten hän käyttää saamaansa tietoa vastaten itse neuvonnasta saatujen tietojen käytöstä ja sen seurauksista.</w:t>
      </w:r>
      <w:r w:rsidRPr="00313BA9">
        <w:rPr>
          <w:rStyle w:val="eop"/>
          <w:rFonts w:asciiTheme="majorHAnsi" w:hAnsiTheme="majorHAnsi" w:cs="Calibri Light"/>
        </w:rPr>
        <w:t> </w:t>
      </w:r>
    </w:p>
    <w:p w14:paraId="66B130BC"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rPr>
      </w:pPr>
    </w:p>
    <w:p w14:paraId="36A794B5"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proofErr w:type="spellStart"/>
      <w:r w:rsidRPr="00313BA9">
        <w:rPr>
          <w:rStyle w:val="normaltextrun"/>
          <w:rFonts w:asciiTheme="majorHAnsi" w:hAnsiTheme="majorHAnsi" w:cs="Calibri Light"/>
        </w:rPr>
        <w:t>HetaHelp</w:t>
      </w:r>
      <w:proofErr w:type="spellEnd"/>
      <w:r w:rsidRPr="00313BA9">
        <w:rPr>
          <w:rStyle w:val="normaltextrun"/>
          <w:rFonts w:asciiTheme="majorHAnsi" w:hAnsiTheme="majorHAnsi" w:cs="Calibri Light"/>
        </w:rPr>
        <w:t>-palvelu sisältää neuvonnan soittajan esittämään tilanteeseen. Palvelu ei sisällä soittajan tilanteen laajapohjaista selvittämistä, yhteydenottoja muihin toimijoihin tai neuvotteluapua ongelmatilanteiden selvittämiseksi. Nämä palvelut kuuluvat Heta-</w:t>
      </w:r>
      <w:r w:rsidR="00874534">
        <w:rPr>
          <w:rStyle w:val="normaltextrun"/>
          <w:rFonts w:asciiTheme="majorHAnsi" w:hAnsiTheme="majorHAnsi" w:cs="Calibri Light"/>
        </w:rPr>
        <w:t>l</w:t>
      </w:r>
      <w:r w:rsidRPr="00313BA9">
        <w:rPr>
          <w:rStyle w:val="normaltextrun"/>
          <w:rFonts w:asciiTheme="majorHAnsi" w:hAnsiTheme="majorHAnsi" w:cs="Calibri Light"/>
        </w:rPr>
        <w:t>iiton Oikeudellinen tuki -palveluun.</w:t>
      </w:r>
      <w:r w:rsidRPr="00313BA9">
        <w:rPr>
          <w:rStyle w:val="eop"/>
          <w:rFonts w:asciiTheme="majorHAnsi" w:hAnsiTheme="majorHAnsi" w:cs="Calibri Light"/>
        </w:rPr>
        <w:t> </w:t>
      </w:r>
    </w:p>
    <w:p w14:paraId="5600B99F" w14:textId="77777777" w:rsidR="00776F63" w:rsidRPr="00313BA9" w:rsidRDefault="00776F63" w:rsidP="007148C7">
      <w:pPr>
        <w:pStyle w:val="paragraph"/>
        <w:spacing w:before="0" w:beforeAutospacing="0" w:after="0" w:afterAutospacing="0"/>
        <w:textAlignment w:val="baseline"/>
        <w:rPr>
          <w:rStyle w:val="normaltextrun"/>
          <w:rFonts w:asciiTheme="majorHAnsi" w:hAnsiTheme="majorHAnsi" w:cs="Calibri Light"/>
        </w:rPr>
      </w:pPr>
    </w:p>
    <w:p w14:paraId="74DDE8BE"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Asiakkaan ei tarvitse etukäteen tietää, millaista palvelukokonaisuutta hänen tilanteensa vaatii. Kaikki neuvontatapaukset käsitellään ensin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-palvelussa ja tarvittaessa käsittely siirretään muiden Heta-liiton palvelujen piiriin tai ohjataan asiakas muiden tahojen järjestämien neuvontapalvelujen piiriin.</w:t>
      </w:r>
      <w:r w:rsidRPr="00313BA9">
        <w:rPr>
          <w:rStyle w:val="eop"/>
          <w:rFonts w:asciiTheme="majorHAnsi" w:hAnsiTheme="majorHAnsi" w:cs="Calibri Light"/>
        </w:rPr>
        <w:t> </w:t>
      </w:r>
    </w:p>
    <w:p w14:paraId="0036B504" w14:textId="77777777" w:rsidR="007148C7" w:rsidRPr="00313BA9" w:rsidRDefault="007148C7" w:rsidP="007148C7">
      <w:pPr>
        <w:pStyle w:val="paragraph"/>
        <w:spacing w:before="0" w:beforeAutospacing="0" w:after="0" w:afterAutospacing="0"/>
        <w:textAlignment w:val="baseline"/>
        <w:rPr>
          <w:rStyle w:val="normaltextrun"/>
          <w:rFonts w:asciiTheme="majorHAnsi" w:hAnsiTheme="majorHAnsi" w:cs="Calibri Light"/>
          <w:b/>
          <w:bCs/>
        </w:rPr>
      </w:pPr>
      <w:r w:rsidRPr="00313BA9">
        <w:rPr>
          <w:rStyle w:val="normaltextrun"/>
          <w:rFonts w:asciiTheme="majorHAnsi" w:hAnsiTheme="majorHAnsi" w:cs="Calibri Light"/>
          <w:b/>
          <w:bCs/>
        </w:rPr>
        <w:t> </w:t>
      </w:r>
    </w:p>
    <w:p w14:paraId="4DCB14D2" w14:textId="77777777" w:rsidR="007148C7" w:rsidRPr="006653C8" w:rsidRDefault="007148C7" w:rsidP="00BF43E3">
      <w:pPr>
        <w:pStyle w:val="Otsikko2"/>
        <w:rPr>
          <w:lang w:val="fi-FI"/>
        </w:rPr>
      </w:pPr>
      <w:r w:rsidRPr="006653C8">
        <w:rPr>
          <w:rStyle w:val="normaltextrun"/>
          <w:rFonts w:cs="Calibri Light"/>
          <w:color w:val="auto"/>
          <w:sz w:val="28"/>
          <w:szCs w:val="28"/>
          <w:lang w:val="fi-FI"/>
        </w:rPr>
        <w:t>Palvelutapahtuman kirjaaminen ja yhteenvedon lähettäminen </w:t>
      </w:r>
      <w:r w:rsidRPr="006653C8">
        <w:rPr>
          <w:rStyle w:val="eop"/>
          <w:rFonts w:cs="Calibri Light"/>
          <w:color w:val="auto"/>
          <w:sz w:val="28"/>
          <w:szCs w:val="28"/>
          <w:lang w:val="fi-FI"/>
        </w:rPr>
        <w:t> </w:t>
      </w:r>
    </w:p>
    <w:p w14:paraId="02EAA93E" w14:textId="77777777" w:rsidR="007148C7" w:rsidRPr="00313BA9" w:rsidRDefault="007148C7" w:rsidP="007148C7">
      <w:pPr>
        <w:pStyle w:val="paragraph"/>
        <w:spacing w:before="0" w:beforeAutospacing="0" w:after="0" w:afterAutospacing="0"/>
        <w:textAlignment w:val="baseline"/>
        <w:rPr>
          <w:rFonts w:asciiTheme="majorHAnsi" w:hAnsiTheme="majorHAnsi" w:cs="Calibri Light"/>
        </w:rPr>
      </w:pPr>
      <w:r w:rsidRPr="00313BA9">
        <w:rPr>
          <w:rStyle w:val="normaltextrun"/>
          <w:rFonts w:asciiTheme="majorHAnsi" w:hAnsiTheme="majorHAnsi" w:cs="Calibri Light"/>
        </w:rPr>
        <w:t>Palveluun tehdyt soitot kirjataan Heta-liiton tietojärjestelmään. Esitetyt kysymykset ja vastaukset kirjataan tietokantaan. Asiakkaalle lähetetään neuvontaratkaisun jälkeen ensisijaisesti suojattuna sähköpostina tai toissijaisesti kirjepostina kirjallinen vastaus, jossa käy ilmi kysymyksen sisältö ja oikeudellisesti perusteltu arvio tilanteesta sekä asiaan vaikuttavat oikeuslähteet. Heta-liitto voi tarjota </w:t>
      </w:r>
      <w:proofErr w:type="spellStart"/>
      <w:r w:rsidRPr="00313BA9">
        <w:rPr>
          <w:rStyle w:val="spellingerror"/>
          <w:rFonts w:asciiTheme="majorHAnsi" w:hAnsiTheme="majorHAnsi" w:cs="Calibri Light"/>
        </w:rPr>
        <w:t>HetaHelp</w:t>
      </w:r>
      <w:proofErr w:type="spellEnd"/>
      <w:r w:rsidRPr="00313BA9">
        <w:rPr>
          <w:rStyle w:val="normaltextrun"/>
          <w:rFonts w:asciiTheme="majorHAnsi" w:hAnsiTheme="majorHAnsi" w:cs="Calibri Light"/>
        </w:rPr>
        <w:t>-palvelua pelkkänä puhelinneuvontana. Tällöin neuvontaratkaisua ei lähetetä asiakkaalle kirjallisesti.</w:t>
      </w:r>
      <w:r w:rsidRPr="00313BA9">
        <w:rPr>
          <w:rStyle w:val="eop"/>
          <w:rFonts w:asciiTheme="majorHAnsi" w:hAnsiTheme="majorHAnsi" w:cs="Calibri Light"/>
        </w:rPr>
        <w:t> </w:t>
      </w:r>
    </w:p>
    <w:p w14:paraId="71DE1207" w14:textId="77777777" w:rsidR="003F6F14" w:rsidRPr="00313BA9" w:rsidRDefault="003F6F14" w:rsidP="00776F63">
      <w:pPr>
        <w:rPr>
          <w:rFonts w:ascii="Times New Roman" w:hAnsi="Times New Roman"/>
          <w:sz w:val="24"/>
          <w:szCs w:val="24"/>
          <w:lang w:val="fi-FI"/>
        </w:rPr>
      </w:pPr>
    </w:p>
    <w:sectPr w:rsidR="003F6F14" w:rsidRPr="00313BA9" w:rsidSect="00E12072">
      <w:headerReference w:type="even" r:id="rId14"/>
      <w:headerReference w:type="default" r:id="rId15"/>
      <w:footerReference w:type="default" r:id="rId16"/>
      <w:footerReference w:type="first" r:id="rId17"/>
      <w:pgSz w:w="11900" w:h="16840"/>
      <w:pgMar w:top="1701" w:right="1134" w:bottom="567"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4DE0" w14:textId="77777777" w:rsidR="00A55A50" w:rsidRDefault="00A55A50" w:rsidP="00A512F0">
      <w:r>
        <w:separator/>
      </w:r>
    </w:p>
  </w:endnote>
  <w:endnote w:type="continuationSeparator" w:id="0">
    <w:p w14:paraId="208380AE" w14:textId="77777777" w:rsidR="00A55A50" w:rsidRDefault="00A55A50" w:rsidP="00A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346C" w14:textId="77777777" w:rsidR="009C63B9" w:rsidRDefault="009C63B9" w:rsidP="009C63B9">
    <w:pPr>
      <w:pStyle w:val="Alatunniste"/>
      <w:jc w:val="center"/>
      <w:rPr>
        <w:noProof/>
        <w:sz w:val="20"/>
        <w:lang w:val="fi-FI" w:eastAsia="fi-FI"/>
      </w:rPr>
    </w:pPr>
    <w:r>
      <w:rPr>
        <w:noProof/>
        <w:sz w:val="20"/>
        <w:lang w:val="fi-FI" w:eastAsia="fi-FI"/>
      </w:rPr>
      <w:t xml:space="preserve">Heta – </w:t>
    </w:r>
    <w:r w:rsidR="005E1369">
      <w:rPr>
        <w:noProof/>
        <w:sz w:val="20"/>
        <w:lang w:val="fi-FI" w:eastAsia="fi-FI"/>
      </w:rPr>
      <w:t>h</w:t>
    </w:r>
    <w:r>
      <w:rPr>
        <w:noProof/>
        <w:sz w:val="20"/>
        <w:lang w:val="fi-FI" w:eastAsia="fi-FI"/>
      </w:rPr>
      <w:t xml:space="preserve">enkilökohtaisten </w:t>
    </w:r>
    <w:r w:rsidR="00776F63">
      <w:rPr>
        <w:noProof/>
        <w:sz w:val="20"/>
        <w:lang w:val="fi-FI" w:eastAsia="fi-FI"/>
      </w:rPr>
      <w:t>a</w:t>
    </w:r>
    <w:r>
      <w:rPr>
        <w:noProof/>
        <w:sz w:val="20"/>
        <w:lang w:val="fi-FI" w:eastAsia="fi-FI"/>
      </w:rPr>
      <w:t xml:space="preserve">vustajien </w:t>
    </w:r>
    <w:r w:rsidR="00776F63">
      <w:rPr>
        <w:noProof/>
        <w:sz w:val="20"/>
        <w:lang w:val="fi-FI" w:eastAsia="fi-FI"/>
      </w:rPr>
      <w:t>t</w:t>
    </w:r>
    <w:r>
      <w:rPr>
        <w:noProof/>
        <w:sz w:val="20"/>
        <w:lang w:val="fi-FI" w:eastAsia="fi-FI"/>
      </w:rPr>
      <w:t xml:space="preserve">yönantajien </w:t>
    </w:r>
    <w:r w:rsidR="00776F63">
      <w:rPr>
        <w:noProof/>
        <w:sz w:val="20"/>
        <w:lang w:val="fi-FI" w:eastAsia="fi-FI"/>
      </w:rPr>
      <w:t>l</w:t>
    </w:r>
    <w:r>
      <w:rPr>
        <w:noProof/>
        <w:sz w:val="20"/>
        <w:lang w:val="fi-FI" w:eastAsia="fi-FI"/>
      </w:rPr>
      <w:t>iitto ry</w:t>
    </w:r>
  </w:p>
  <w:p w14:paraId="46B2CDD4" w14:textId="77777777" w:rsidR="009C63B9" w:rsidRPr="009C63B9" w:rsidRDefault="009C63B9" w:rsidP="009C63B9">
    <w:pPr>
      <w:pStyle w:val="Alatunniste"/>
      <w:jc w:val="center"/>
      <w:rPr>
        <w:sz w:val="20"/>
        <w:lang w:val="fi-FI"/>
      </w:rPr>
    </w:pPr>
    <w:r w:rsidRPr="009C63B9">
      <w:rPr>
        <w:noProof/>
        <w:sz w:val="20"/>
        <w:lang w:val="fi-FI" w:eastAsia="fi-FI"/>
      </w:rPr>
      <w:t>www.heta-liitto.fi, het</w:t>
    </w:r>
    <w:r>
      <w:rPr>
        <w:noProof/>
        <w:sz w:val="20"/>
        <w:lang w:val="fi-FI" w:eastAsia="fi-FI"/>
      </w:rPr>
      <w:t>a@heta-liitto.fi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49C6" w14:textId="77777777" w:rsidR="00054D35" w:rsidRDefault="00054D35">
    <w:pPr>
      <w:pStyle w:val="Alatunniste"/>
    </w:pPr>
  </w:p>
  <w:p w14:paraId="6E64F796" w14:textId="77777777" w:rsidR="009C63B9" w:rsidRPr="009C63B9" w:rsidRDefault="009C63B9" w:rsidP="009C63B9">
    <w:pPr>
      <w:pStyle w:val="Alatunniste"/>
      <w:jc w:val="center"/>
      <w:rPr>
        <w:sz w:val="20"/>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7CA9" w14:textId="77777777" w:rsidR="00A55A50" w:rsidRDefault="00A55A50" w:rsidP="00A512F0">
      <w:r>
        <w:separator/>
      </w:r>
    </w:p>
  </w:footnote>
  <w:footnote w:type="continuationSeparator" w:id="0">
    <w:p w14:paraId="41AA9536" w14:textId="77777777" w:rsidR="00A55A50" w:rsidRDefault="00A55A50" w:rsidP="00A51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E453" w14:textId="77777777" w:rsidR="00E74B49" w:rsidRDefault="00E74B49" w:rsidP="000E430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DE3009E" w14:textId="77777777" w:rsidR="009C63B9" w:rsidRDefault="009C63B9" w:rsidP="00E74B49">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7A2A" w14:textId="77777777" w:rsidR="00054D35" w:rsidRDefault="00054D35" w:rsidP="00054D35">
    <w:pPr>
      <w:pStyle w:val="Yltunniste"/>
      <w:tabs>
        <w:tab w:val="clear" w:pos="4819"/>
        <w:tab w:val="clear" w:pos="9638"/>
        <w:tab w:val="left" w:pos="7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FC"/>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 w15:restartNumberingAfterBreak="0">
    <w:nsid w:val="11C67F17"/>
    <w:multiLevelType w:val="multilevel"/>
    <w:tmpl w:val="FFFFFFFF"/>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15:restartNumberingAfterBreak="0">
    <w:nsid w:val="12C6790A"/>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15:restartNumberingAfterBreak="0">
    <w:nsid w:val="15F80197"/>
    <w:multiLevelType w:val="multilevel"/>
    <w:tmpl w:val="FFFFFFFF"/>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4" w15:restartNumberingAfterBreak="0">
    <w:nsid w:val="26DA2A75"/>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29607D93"/>
    <w:multiLevelType w:val="hybridMultilevel"/>
    <w:tmpl w:val="E92CC79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CBF1EB8"/>
    <w:multiLevelType w:val="hybridMultilevel"/>
    <w:tmpl w:val="FFFFFFFF"/>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7" w15:restartNumberingAfterBreak="0">
    <w:nsid w:val="3F5D02F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3FD625DD"/>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41534633"/>
    <w:multiLevelType w:val="hybridMultilevel"/>
    <w:tmpl w:val="FFFFFFFF"/>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0" w15:restartNumberingAfterBreak="0">
    <w:nsid w:val="42F0322A"/>
    <w:multiLevelType w:val="multilevel"/>
    <w:tmpl w:val="98E64FD0"/>
    <w:lvl w:ilvl="0">
      <w:start w:val="1"/>
      <w:numFmt w:val="lowerLetter"/>
      <w:lvlText w:val="%1)"/>
      <w:lvlJc w:val="left"/>
      <w:pPr>
        <w:tabs>
          <w:tab w:val="num" w:pos="720"/>
        </w:tabs>
        <w:ind w:left="720" w:hanging="360"/>
      </w:pPr>
      <w:rPr>
        <w:rFonts w:asciiTheme="minorHAnsi" w:eastAsiaTheme="minorEastAsia" w:hAnsiTheme="minorHAnsi" w:cstheme="minorHAnsi"/>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1" w15:restartNumberingAfterBreak="0">
    <w:nsid w:val="43350CE3"/>
    <w:multiLevelType w:val="hybridMultilevel"/>
    <w:tmpl w:val="FFFFFFFF"/>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2" w15:restartNumberingAfterBreak="0">
    <w:nsid w:val="43F1252D"/>
    <w:multiLevelType w:val="hybridMultilevel"/>
    <w:tmpl w:val="CB10A124"/>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4C02DED"/>
    <w:multiLevelType w:val="hybridMultilevel"/>
    <w:tmpl w:val="075EEFD0"/>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74C65C4"/>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52F01"/>
    <w:multiLevelType w:val="multilevel"/>
    <w:tmpl w:val="FFFFFFFF"/>
    <w:lvl w:ilvl="0">
      <w:start w:val="3"/>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6" w15:restartNumberingAfterBreak="0">
    <w:nsid w:val="4A9A46F6"/>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7" w15:restartNumberingAfterBreak="0">
    <w:nsid w:val="54FC02BF"/>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8" w15:restartNumberingAfterBreak="0">
    <w:nsid w:val="55CB0389"/>
    <w:multiLevelType w:val="hybridMultilevel"/>
    <w:tmpl w:val="3E3251A8"/>
    <w:lvl w:ilvl="0" w:tplc="100CF2AE">
      <w:start w:val="1"/>
      <w:numFmt w:val="lowerLetter"/>
      <w:lvlText w:val="%1)"/>
      <w:lvlJc w:val="left"/>
      <w:pPr>
        <w:ind w:left="720" w:hanging="360"/>
      </w:pPr>
      <w:rPr>
        <w:rFonts w:ascii="Calibri" w:eastAsia="Aptos" w:hAnsi="Calibri" w:cs="Calibr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EC38F5"/>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0" w15:restartNumberingAfterBreak="0">
    <w:nsid w:val="5D066853"/>
    <w:multiLevelType w:val="hybridMultilevel"/>
    <w:tmpl w:val="46A6E17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D1B23A4"/>
    <w:multiLevelType w:val="hybridMultilevel"/>
    <w:tmpl w:val="5A7255C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2C559BF"/>
    <w:multiLevelType w:val="hybridMultilevel"/>
    <w:tmpl w:val="C1205C9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1019E6"/>
    <w:multiLevelType w:val="hybridMultilevel"/>
    <w:tmpl w:val="FFFFFFFF"/>
    <w:lvl w:ilvl="0" w:tplc="040B000F">
      <w:start w:val="1"/>
      <w:numFmt w:val="decimal"/>
      <w:lvlText w:val="%1."/>
      <w:lvlJc w:val="left"/>
      <w:pPr>
        <w:ind w:left="720" w:hanging="360"/>
      </w:pPr>
      <w:rPr>
        <w:rFonts w:cs="Times New Roman" w:hint="default"/>
        <w:b w:val="0"/>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4" w15:restartNumberingAfterBreak="0">
    <w:nsid w:val="7B7E625B"/>
    <w:multiLevelType w:val="multilevel"/>
    <w:tmpl w:val="55B6B256"/>
    <w:lvl w:ilvl="0">
      <w:start w:val="1"/>
      <w:numFmt w:val="lowerLetter"/>
      <w:lvlText w:val="%1)"/>
      <w:lvlJc w:val="left"/>
      <w:pPr>
        <w:tabs>
          <w:tab w:val="num" w:pos="720"/>
        </w:tabs>
        <w:ind w:left="720" w:hanging="360"/>
      </w:pPr>
      <w:rPr>
        <w:rFonts w:ascii="Calibri" w:eastAsia="Aptos" w:hAnsi="Calibri" w:cs="Calibri"/>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5" w15:restartNumberingAfterBreak="0">
    <w:nsid w:val="7E5978DB"/>
    <w:multiLevelType w:val="multilevel"/>
    <w:tmpl w:val="FFFFFFFF"/>
    <w:lvl w:ilvl="0">
      <w:start w:val="2"/>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16cid:durableId="470558102">
    <w:abstractNumId w:val="7"/>
  </w:num>
  <w:num w:numId="2" w16cid:durableId="741220779">
    <w:abstractNumId w:val="14"/>
  </w:num>
  <w:num w:numId="3" w16cid:durableId="1709796172">
    <w:abstractNumId w:val="8"/>
  </w:num>
  <w:num w:numId="4" w16cid:durableId="432357472">
    <w:abstractNumId w:val="10"/>
  </w:num>
  <w:num w:numId="5" w16cid:durableId="1851794811">
    <w:abstractNumId w:val="24"/>
  </w:num>
  <w:num w:numId="6" w16cid:durableId="386876260">
    <w:abstractNumId w:val="25"/>
  </w:num>
  <w:num w:numId="7" w16cid:durableId="538247617">
    <w:abstractNumId w:val="1"/>
  </w:num>
  <w:num w:numId="8" w16cid:durableId="54545570">
    <w:abstractNumId w:val="19"/>
  </w:num>
  <w:num w:numId="9" w16cid:durableId="603339907">
    <w:abstractNumId w:val="4"/>
  </w:num>
  <w:num w:numId="10" w16cid:durableId="689797576">
    <w:abstractNumId w:val="15"/>
  </w:num>
  <w:num w:numId="11" w16cid:durableId="1301378389">
    <w:abstractNumId w:val="0"/>
  </w:num>
  <w:num w:numId="12" w16cid:durableId="410271364">
    <w:abstractNumId w:val="16"/>
  </w:num>
  <w:num w:numId="13" w16cid:durableId="375545970">
    <w:abstractNumId w:val="17"/>
  </w:num>
  <w:num w:numId="14" w16cid:durableId="1099760670">
    <w:abstractNumId w:val="2"/>
  </w:num>
  <w:num w:numId="15" w16cid:durableId="364721874">
    <w:abstractNumId w:val="3"/>
  </w:num>
  <w:num w:numId="16" w16cid:durableId="1663462943">
    <w:abstractNumId w:val="23"/>
  </w:num>
  <w:num w:numId="17" w16cid:durableId="1825000345">
    <w:abstractNumId w:val="9"/>
  </w:num>
  <w:num w:numId="18" w16cid:durableId="1938295748">
    <w:abstractNumId w:val="11"/>
  </w:num>
  <w:num w:numId="19" w16cid:durableId="288585374">
    <w:abstractNumId w:val="6"/>
  </w:num>
  <w:num w:numId="20" w16cid:durableId="103049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2047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829609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519556">
    <w:abstractNumId w:val="18"/>
  </w:num>
  <w:num w:numId="24" w16cid:durableId="801966129">
    <w:abstractNumId w:val="5"/>
  </w:num>
  <w:num w:numId="25" w16cid:durableId="163326635">
    <w:abstractNumId w:val="21"/>
  </w:num>
  <w:num w:numId="26" w16cid:durableId="1622567418">
    <w:abstractNumId w:val="12"/>
  </w:num>
  <w:num w:numId="27" w16cid:durableId="732579956">
    <w:abstractNumId w:val="22"/>
  </w:num>
  <w:num w:numId="28" w16cid:durableId="1152209235">
    <w:abstractNumId w:val="20"/>
  </w:num>
  <w:num w:numId="29" w16cid:durableId="2024017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2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C7"/>
    <w:rsid w:val="00021910"/>
    <w:rsid w:val="00037B0C"/>
    <w:rsid w:val="00054D35"/>
    <w:rsid w:val="00090E1E"/>
    <w:rsid w:val="000E0653"/>
    <w:rsid w:val="000E430D"/>
    <w:rsid w:val="00171CB9"/>
    <w:rsid w:val="00174788"/>
    <w:rsid w:val="001B5A8D"/>
    <w:rsid w:val="0023328C"/>
    <w:rsid w:val="00286675"/>
    <w:rsid w:val="00287CE0"/>
    <w:rsid w:val="002C7E79"/>
    <w:rsid w:val="00305AF9"/>
    <w:rsid w:val="00313BA9"/>
    <w:rsid w:val="00373F72"/>
    <w:rsid w:val="00385FBD"/>
    <w:rsid w:val="003F5BB6"/>
    <w:rsid w:val="003F6F14"/>
    <w:rsid w:val="00427779"/>
    <w:rsid w:val="00471CED"/>
    <w:rsid w:val="004A1FDD"/>
    <w:rsid w:val="004A22E4"/>
    <w:rsid w:val="0050116A"/>
    <w:rsid w:val="005C19F7"/>
    <w:rsid w:val="005E1369"/>
    <w:rsid w:val="00614DFD"/>
    <w:rsid w:val="00626811"/>
    <w:rsid w:val="006278C2"/>
    <w:rsid w:val="00630935"/>
    <w:rsid w:val="006560D1"/>
    <w:rsid w:val="006653C8"/>
    <w:rsid w:val="006A3C9B"/>
    <w:rsid w:val="007148C7"/>
    <w:rsid w:val="00776F63"/>
    <w:rsid w:val="007B7ED6"/>
    <w:rsid w:val="007C4010"/>
    <w:rsid w:val="00817446"/>
    <w:rsid w:val="00874534"/>
    <w:rsid w:val="008B6DF7"/>
    <w:rsid w:val="008B7180"/>
    <w:rsid w:val="008D05DF"/>
    <w:rsid w:val="00925F08"/>
    <w:rsid w:val="00990471"/>
    <w:rsid w:val="009B0AB1"/>
    <w:rsid w:val="009C63B9"/>
    <w:rsid w:val="009E396E"/>
    <w:rsid w:val="009F1F94"/>
    <w:rsid w:val="009F72F9"/>
    <w:rsid w:val="00A50A3E"/>
    <w:rsid w:val="00A512F0"/>
    <w:rsid w:val="00A55A50"/>
    <w:rsid w:val="00A85476"/>
    <w:rsid w:val="00AA7BD9"/>
    <w:rsid w:val="00AC64F3"/>
    <w:rsid w:val="00AE7CA1"/>
    <w:rsid w:val="00B35114"/>
    <w:rsid w:val="00B9250E"/>
    <w:rsid w:val="00BC3C0F"/>
    <w:rsid w:val="00BF2A72"/>
    <w:rsid w:val="00BF43E3"/>
    <w:rsid w:val="00C04859"/>
    <w:rsid w:val="00C1011B"/>
    <w:rsid w:val="00C475CC"/>
    <w:rsid w:val="00C938D3"/>
    <w:rsid w:val="00C952C6"/>
    <w:rsid w:val="00C97783"/>
    <w:rsid w:val="00CB26C9"/>
    <w:rsid w:val="00CC7C8A"/>
    <w:rsid w:val="00DE7EBA"/>
    <w:rsid w:val="00E12072"/>
    <w:rsid w:val="00E2752E"/>
    <w:rsid w:val="00E54C61"/>
    <w:rsid w:val="00E74B49"/>
    <w:rsid w:val="00E77AA3"/>
    <w:rsid w:val="00E85436"/>
    <w:rsid w:val="00E90EC6"/>
    <w:rsid w:val="00EE1DF9"/>
    <w:rsid w:val="00EF0C5A"/>
    <w:rsid w:val="00EF15E4"/>
    <w:rsid w:val="00F33247"/>
    <w:rsid w:val="00F57815"/>
    <w:rsid w:val="00F63EB5"/>
  </w:rsids>
  <m:mathPr>
    <m:mathFont m:val="Cambria Math"/>
    <m:brkBin m:val="before"/>
    <m:brkBinSub m:val="--"/>
    <m:smallFrac m:val="0"/>
    <m:dispDef m:val="0"/>
    <m:lMargin m:val="0"/>
    <m:rMargin m:val="0"/>
    <m:defJc m:val="centerGroup"/>
    <m:wrapRight/>
    <m:intLim m:val="subSup"/>
    <m:naryLim m:val="subSup"/>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CD1D9"/>
  <w14:defaultImageDpi w14:val="0"/>
  <w15:docId w15:val="{F3D2C33E-68E5-4AA4-BF68-9480060B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vastaanottaja"/>
    <w:next w:val="Eivli"/>
    <w:qFormat/>
    <w:rsid w:val="00305AF9"/>
    <w:rPr>
      <w:rFonts w:asciiTheme="majorHAnsi" w:hAnsiTheme="majorHAnsi"/>
      <w:sz w:val="22"/>
      <w:szCs w:val="22"/>
      <w:lang w:val="en-GB"/>
    </w:rPr>
  </w:style>
  <w:style w:type="paragraph" w:styleId="Otsikko1">
    <w:name w:val="heading 1"/>
    <w:basedOn w:val="Normaali"/>
    <w:next w:val="Normaali"/>
    <w:link w:val="Otsikko1Char"/>
    <w:uiPriority w:val="9"/>
    <w:qFormat/>
    <w:rsid w:val="00313BA9"/>
    <w:pPr>
      <w:keepNext/>
      <w:keepLines/>
      <w:spacing w:before="240"/>
      <w:outlineLvl w:val="0"/>
    </w:pPr>
    <w:rPr>
      <w:rFonts w:eastAsiaTheme="majorEastAsia"/>
      <w:color w:val="365F91" w:themeColor="accent1" w:themeShade="BF"/>
      <w:sz w:val="32"/>
      <w:szCs w:val="32"/>
    </w:rPr>
  </w:style>
  <w:style w:type="paragraph" w:styleId="Otsikko2">
    <w:name w:val="heading 2"/>
    <w:basedOn w:val="Normaali"/>
    <w:next w:val="Normaali"/>
    <w:link w:val="Otsikko2Char"/>
    <w:uiPriority w:val="9"/>
    <w:unhideWhenUsed/>
    <w:qFormat/>
    <w:rsid w:val="004A1FDD"/>
    <w:pPr>
      <w:keepNext/>
      <w:keepLines/>
      <w:spacing w:before="40"/>
      <w:outlineLvl w:val="1"/>
    </w:pPr>
    <w:rPr>
      <w:rFonts w:eastAsiaTheme="majorEastAsia"/>
      <w:color w:val="365F91" w:themeColor="accent1" w:themeShade="BF"/>
      <w:sz w:val="26"/>
      <w:szCs w:val="26"/>
    </w:rPr>
  </w:style>
  <w:style w:type="paragraph" w:styleId="Otsikko3">
    <w:name w:val="heading 3"/>
    <w:basedOn w:val="Normaali"/>
    <w:link w:val="Otsikko3Char"/>
    <w:uiPriority w:val="9"/>
    <w:qFormat/>
    <w:rsid w:val="00F63EB5"/>
    <w:pPr>
      <w:spacing w:before="100" w:beforeAutospacing="1" w:after="100" w:afterAutospacing="1"/>
      <w:outlineLvl w:val="2"/>
    </w:pPr>
    <w:rPr>
      <w:rFonts w:ascii="Times" w:hAnsi="Times"/>
      <w:b/>
      <w:bCs/>
      <w:sz w:val="27"/>
      <w:szCs w:val="27"/>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sid w:val="00313BA9"/>
    <w:rPr>
      <w:rFonts w:asciiTheme="majorHAnsi" w:eastAsiaTheme="majorEastAsia" w:hAnsiTheme="majorHAnsi" w:cs="Times New Roman"/>
      <w:color w:val="365F91" w:themeColor="accent1" w:themeShade="BF"/>
      <w:sz w:val="32"/>
      <w:szCs w:val="32"/>
      <w:lang w:val="en-GB" w:eastAsia="x-none"/>
    </w:rPr>
  </w:style>
  <w:style w:type="character" w:customStyle="1" w:styleId="Otsikko2Char">
    <w:name w:val="Otsikko 2 Char"/>
    <w:basedOn w:val="Kappaleenoletusfontti"/>
    <w:link w:val="Otsikko2"/>
    <w:uiPriority w:val="9"/>
    <w:locked/>
    <w:rsid w:val="004A1FDD"/>
    <w:rPr>
      <w:rFonts w:asciiTheme="majorHAnsi" w:eastAsiaTheme="majorEastAsia" w:hAnsiTheme="majorHAnsi" w:cs="Times New Roman"/>
      <w:color w:val="365F91" w:themeColor="accent1" w:themeShade="BF"/>
      <w:sz w:val="26"/>
      <w:szCs w:val="26"/>
      <w:lang w:val="en-GB" w:eastAsia="x-none"/>
    </w:rPr>
  </w:style>
  <w:style w:type="character" w:customStyle="1" w:styleId="Otsikko3Char">
    <w:name w:val="Otsikko 3 Char"/>
    <w:basedOn w:val="Kappaleenoletusfontti"/>
    <w:link w:val="Otsikko3"/>
    <w:uiPriority w:val="9"/>
    <w:locked/>
    <w:rsid w:val="00F63EB5"/>
    <w:rPr>
      <w:rFonts w:ascii="Times" w:hAnsi="Times" w:cs="Times New Roman"/>
      <w:b/>
      <w:bCs/>
      <w:sz w:val="27"/>
      <w:szCs w:val="27"/>
      <w:lang w:val="x-none" w:eastAsia="fi-FI"/>
    </w:rPr>
  </w:style>
  <w:style w:type="character" w:customStyle="1" w:styleId="Loppuviitteenteksti1">
    <w:name w:val="Loppuviitteen teksti1"/>
    <w:semiHidden/>
    <w:unhideWhenUsed/>
  </w:style>
  <w:style w:type="character" w:customStyle="1" w:styleId="Kappaleenoletuskirjasin1">
    <w:name w:val="Kappaleen oletuskirjasin1"/>
    <w:rsid w:val="00925F08"/>
  </w:style>
  <w:style w:type="table" w:customStyle="1" w:styleId="TableNormal">
    <w:name w:val="Table Normal"/>
    <w:semiHidden/>
    <w:rsid w:val="00925F08"/>
    <w:tblPr>
      <w:tblInd w:w="0" w:type="dxa"/>
      <w:tblCellMar>
        <w:top w:w="0" w:type="dxa"/>
        <w:left w:w="108" w:type="dxa"/>
        <w:bottom w:w="0" w:type="dxa"/>
        <w:right w:w="108" w:type="dxa"/>
      </w:tblCellMar>
    </w:tblPr>
  </w:style>
  <w:style w:type="paragraph" w:customStyle="1" w:styleId="Pivys">
    <w:name w:val="Päiväys"/>
    <w:basedOn w:val="Normaali"/>
    <w:qFormat/>
    <w:rsid w:val="00BF2A72"/>
    <w:pPr>
      <w:tabs>
        <w:tab w:val="left" w:pos="7371"/>
      </w:tabs>
      <w:ind w:left="964"/>
    </w:pPr>
    <w:rPr>
      <w:rFonts w:ascii="Arial" w:hAnsi="Arial"/>
      <w:color w:val="000000"/>
      <w:lang w:val="fi-FI" w:eastAsia="fi-FI"/>
    </w:rPr>
  </w:style>
  <w:style w:type="paragraph" w:styleId="Yltunniste">
    <w:name w:val="header"/>
    <w:basedOn w:val="Normaali"/>
    <w:link w:val="YltunnisteChar"/>
    <w:uiPriority w:val="99"/>
    <w:unhideWhenUsed/>
    <w:rsid w:val="00A512F0"/>
    <w:pPr>
      <w:tabs>
        <w:tab w:val="center" w:pos="4819"/>
        <w:tab w:val="right" w:pos="9638"/>
      </w:tabs>
    </w:pPr>
  </w:style>
  <w:style w:type="character" w:customStyle="1" w:styleId="YltunnisteChar">
    <w:name w:val="Ylätunniste Char"/>
    <w:basedOn w:val="Kappaleenoletusfontti"/>
    <w:link w:val="Yltunniste"/>
    <w:uiPriority w:val="99"/>
    <w:locked/>
    <w:rsid w:val="00A512F0"/>
    <w:rPr>
      <w:rFonts w:cs="Times New Roman"/>
      <w:sz w:val="24"/>
      <w:lang w:val="en-GB" w:eastAsia="x-none"/>
    </w:rPr>
  </w:style>
  <w:style w:type="paragraph" w:styleId="Alatunniste">
    <w:name w:val="footer"/>
    <w:basedOn w:val="Normaali"/>
    <w:link w:val="AlatunnisteChar"/>
    <w:uiPriority w:val="99"/>
    <w:unhideWhenUsed/>
    <w:rsid w:val="00A512F0"/>
    <w:pPr>
      <w:tabs>
        <w:tab w:val="center" w:pos="4819"/>
        <w:tab w:val="right" w:pos="9638"/>
      </w:tabs>
    </w:pPr>
  </w:style>
  <w:style w:type="character" w:customStyle="1" w:styleId="AlatunnisteChar">
    <w:name w:val="Alatunniste Char"/>
    <w:basedOn w:val="Kappaleenoletusfontti"/>
    <w:link w:val="Alatunniste"/>
    <w:uiPriority w:val="99"/>
    <w:locked/>
    <w:rsid w:val="00A512F0"/>
    <w:rPr>
      <w:rFonts w:cs="Times New Roman"/>
      <w:sz w:val="24"/>
      <w:lang w:val="en-GB" w:eastAsia="x-none"/>
    </w:rPr>
  </w:style>
  <w:style w:type="paragraph" w:styleId="Seliteteksti">
    <w:name w:val="Balloon Text"/>
    <w:basedOn w:val="Normaali"/>
    <w:link w:val="SelitetekstiChar"/>
    <w:uiPriority w:val="99"/>
    <w:semiHidden/>
    <w:unhideWhenUsed/>
    <w:rsid w:val="00A512F0"/>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locked/>
    <w:rsid w:val="00A512F0"/>
    <w:rPr>
      <w:rFonts w:ascii="Lucida Grande" w:hAnsi="Lucida Grande" w:cs="Lucida Grande"/>
      <w:sz w:val="18"/>
      <w:szCs w:val="18"/>
      <w:lang w:val="en-GB" w:eastAsia="x-none"/>
    </w:rPr>
  </w:style>
  <w:style w:type="paragraph" w:styleId="Muutos">
    <w:name w:val="Revision"/>
    <w:hidden/>
    <w:uiPriority w:val="99"/>
    <w:semiHidden/>
    <w:rsid w:val="00A512F0"/>
    <w:rPr>
      <w:sz w:val="24"/>
      <w:lang w:val="en-GB"/>
    </w:rPr>
  </w:style>
  <w:style w:type="paragraph" w:styleId="Luettelokappale">
    <w:name w:val="List Paragraph"/>
    <w:basedOn w:val="Normaali"/>
    <w:uiPriority w:val="34"/>
    <w:qFormat/>
    <w:rsid w:val="00E12072"/>
    <w:pPr>
      <w:ind w:left="720"/>
      <w:contextualSpacing/>
    </w:pPr>
  </w:style>
  <w:style w:type="paragraph" w:customStyle="1" w:styleId="HNRvs">
    <w:name w:val="HNR vs"/>
    <w:basedOn w:val="Normaali"/>
    <w:next w:val="Normaali"/>
    <w:uiPriority w:val="99"/>
    <w:rsid w:val="00E12072"/>
    <w:pPr>
      <w:widowControl w:val="0"/>
      <w:autoSpaceDE w:val="0"/>
      <w:autoSpaceDN w:val="0"/>
      <w:adjustRightInd w:val="0"/>
      <w:spacing w:line="280" w:lineRule="atLeast"/>
      <w:textAlignment w:val="center"/>
    </w:pPr>
    <w:rPr>
      <w:rFonts w:ascii="Calibri" w:hAnsi="Calibri" w:cs="Calibri"/>
      <w:color w:val="000000"/>
      <w:szCs w:val="24"/>
      <w:lang w:val="fi-FI"/>
    </w:rPr>
  </w:style>
  <w:style w:type="paragraph" w:customStyle="1" w:styleId="18Calibriotsikko">
    <w:name w:val="18 Calibri otsikko"/>
    <w:basedOn w:val="Normaali"/>
    <w:next w:val="kappaletekstiCalibri12"/>
    <w:qFormat/>
    <w:rsid w:val="008D05DF"/>
    <w:pPr>
      <w:spacing w:line="360" w:lineRule="auto"/>
      <w:jc w:val="both"/>
    </w:pPr>
    <w:rPr>
      <w:b/>
      <w:sz w:val="36"/>
      <w:szCs w:val="36"/>
    </w:rPr>
  </w:style>
  <w:style w:type="paragraph" w:customStyle="1" w:styleId="14Calibriviiteteksti">
    <w:name w:val="14 Calibri viiteteksti"/>
    <w:qFormat/>
    <w:rsid w:val="00305AF9"/>
    <w:pPr>
      <w:spacing w:line="360" w:lineRule="auto"/>
    </w:pPr>
    <w:rPr>
      <w:rFonts w:asciiTheme="majorHAnsi" w:hAnsiTheme="majorHAnsi"/>
      <w:sz w:val="28"/>
      <w:lang w:val="en-GB"/>
    </w:rPr>
  </w:style>
  <w:style w:type="paragraph" w:customStyle="1" w:styleId="kappaletekstiCalibri12">
    <w:name w:val="kappaleteksti Calibri 12"/>
    <w:next w:val="18Calibriotsikko"/>
    <w:qFormat/>
    <w:rsid w:val="00305AF9"/>
    <w:pPr>
      <w:spacing w:before="120" w:after="120"/>
      <w:ind w:left="2495"/>
    </w:pPr>
    <w:rPr>
      <w:rFonts w:asciiTheme="majorHAnsi" w:hAnsiTheme="majorHAnsi"/>
      <w:sz w:val="24"/>
      <w:lang w:val="en-GB"/>
    </w:rPr>
  </w:style>
  <w:style w:type="paragraph" w:styleId="Eivli">
    <w:name w:val="No Spacing"/>
    <w:uiPriority w:val="1"/>
    <w:semiHidden/>
    <w:qFormat/>
    <w:rsid w:val="00305AF9"/>
    <w:rPr>
      <w:sz w:val="24"/>
      <w:lang w:val="en-GB"/>
    </w:rPr>
  </w:style>
  <w:style w:type="character" w:styleId="Hyperlinkki">
    <w:name w:val="Hyperlink"/>
    <w:basedOn w:val="Kappaleenoletusfontti"/>
    <w:uiPriority w:val="99"/>
    <w:unhideWhenUsed/>
    <w:rsid w:val="00F63EB5"/>
    <w:rPr>
      <w:rFonts w:cs="Times New Roman"/>
      <w:color w:val="0000FF"/>
      <w:u w:val="single"/>
    </w:rPr>
  </w:style>
  <w:style w:type="character" w:styleId="Sivunumero">
    <w:name w:val="page number"/>
    <w:basedOn w:val="Kappaleenoletusfontti"/>
    <w:uiPriority w:val="99"/>
    <w:semiHidden/>
    <w:unhideWhenUsed/>
    <w:rsid w:val="00E74B49"/>
    <w:rPr>
      <w:rFonts w:cs="Times New Roman"/>
    </w:rPr>
  </w:style>
  <w:style w:type="paragraph" w:customStyle="1" w:styleId="paragraph">
    <w:name w:val="paragraph"/>
    <w:basedOn w:val="Normaali"/>
    <w:rsid w:val="007148C7"/>
    <w:pPr>
      <w:spacing w:before="100" w:beforeAutospacing="1" w:after="100" w:afterAutospacing="1"/>
    </w:pPr>
    <w:rPr>
      <w:rFonts w:ascii="Times New Roman" w:hAnsi="Times New Roman"/>
      <w:sz w:val="24"/>
      <w:szCs w:val="24"/>
      <w:lang w:val="fi-FI" w:eastAsia="fi-FI"/>
    </w:rPr>
  </w:style>
  <w:style w:type="character" w:customStyle="1" w:styleId="normaltextrun">
    <w:name w:val="normaltextrun"/>
    <w:basedOn w:val="Kappaleenoletusfontti"/>
    <w:rsid w:val="007148C7"/>
    <w:rPr>
      <w:rFonts w:cs="Times New Roman"/>
    </w:rPr>
  </w:style>
  <w:style w:type="character" w:customStyle="1" w:styleId="eop">
    <w:name w:val="eop"/>
    <w:basedOn w:val="Kappaleenoletusfontti"/>
    <w:rsid w:val="007148C7"/>
    <w:rPr>
      <w:rFonts w:cs="Times New Roman"/>
    </w:rPr>
  </w:style>
  <w:style w:type="character" w:customStyle="1" w:styleId="spellingerror">
    <w:name w:val="spellingerror"/>
    <w:basedOn w:val="Kappaleenoletusfontti"/>
    <w:rsid w:val="007148C7"/>
    <w:rPr>
      <w:rFonts w:cs="Times New Roman"/>
    </w:rPr>
  </w:style>
  <w:style w:type="character" w:customStyle="1" w:styleId="bcx0">
    <w:name w:val="bcx0"/>
    <w:basedOn w:val="Kappaleenoletusfontti"/>
    <w:rsid w:val="007148C7"/>
    <w:rPr>
      <w:rFonts w:cs="Times New Roman"/>
    </w:rPr>
  </w:style>
  <w:style w:type="paragraph" w:styleId="Sisllysluettelonotsikko">
    <w:name w:val="TOC Heading"/>
    <w:basedOn w:val="Otsikko1"/>
    <w:next w:val="Normaali"/>
    <w:uiPriority w:val="39"/>
    <w:unhideWhenUsed/>
    <w:qFormat/>
    <w:rsid w:val="00313BA9"/>
    <w:pPr>
      <w:spacing w:line="259" w:lineRule="auto"/>
      <w:outlineLvl w:val="9"/>
    </w:pPr>
    <w:rPr>
      <w:lang w:val="fi-FI" w:eastAsia="fi-FI"/>
    </w:rPr>
  </w:style>
  <w:style w:type="paragraph" w:styleId="Sisluet1">
    <w:name w:val="toc 1"/>
    <w:basedOn w:val="Normaali"/>
    <w:next w:val="Normaali"/>
    <w:autoRedefine/>
    <w:uiPriority w:val="39"/>
    <w:unhideWhenUsed/>
    <w:rsid w:val="00313BA9"/>
    <w:pPr>
      <w:spacing w:after="100"/>
    </w:pPr>
  </w:style>
  <w:style w:type="paragraph" w:styleId="Sisluet2">
    <w:name w:val="toc 2"/>
    <w:basedOn w:val="Normaali"/>
    <w:next w:val="Normaali"/>
    <w:autoRedefine/>
    <w:uiPriority w:val="39"/>
    <w:unhideWhenUsed/>
    <w:rsid w:val="00BF43E3"/>
    <w:pPr>
      <w:spacing w:after="100"/>
      <w:ind w:left="220"/>
    </w:pPr>
  </w:style>
  <w:style w:type="paragraph" w:styleId="Sisluet3">
    <w:name w:val="toc 3"/>
    <w:basedOn w:val="Normaali"/>
    <w:next w:val="Normaali"/>
    <w:autoRedefine/>
    <w:uiPriority w:val="39"/>
    <w:unhideWhenUsed/>
    <w:rsid w:val="00BF43E3"/>
    <w:pPr>
      <w:spacing w:after="100"/>
      <w:ind w:left="440"/>
    </w:pPr>
  </w:style>
  <w:style w:type="character" w:styleId="Kommentinviite">
    <w:name w:val="annotation reference"/>
    <w:basedOn w:val="Kappaleenoletusfontti"/>
    <w:uiPriority w:val="99"/>
    <w:semiHidden/>
    <w:unhideWhenUsed/>
    <w:rsid w:val="000E0653"/>
    <w:rPr>
      <w:sz w:val="16"/>
      <w:szCs w:val="16"/>
    </w:rPr>
  </w:style>
  <w:style w:type="paragraph" w:styleId="Kommentinteksti">
    <w:name w:val="annotation text"/>
    <w:basedOn w:val="Normaali"/>
    <w:link w:val="KommentintekstiChar"/>
    <w:uiPriority w:val="99"/>
    <w:unhideWhenUsed/>
    <w:rsid w:val="000E0653"/>
    <w:rPr>
      <w:sz w:val="20"/>
      <w:szCs w:val="20"/>
    </w:rPr>
  </w:style>
  <w:style w:type="character" w:customStyle="1" w:styleId="KommentintekstiChar">
    <w:name w:val="Kommentin teksti Char"/>
    <w:basedOn w:val="Kappaleenoletusfontti"/>
    <w:link w:val="Kommentinteksti"/>
    <w:uiPriority w:val="99"/>
    <w:rsid w:val="000E0653"/>
    <w:rPr>
      <w:rFonts w:asciiTheme="majorHAnsi" w:hAnsiTheme="majorHAnsi"/>
      <w:lang w:val="en-GB"/>
    </w:rPr>
  </w:style>
  <w:style w:type="paragraph" w:styleId="Kommentinotsikko">
    <w:name w:val="annotation subject"/>
    <w:basedOn w:val="Kommentinteksti"/>
    <w:next w:val="Kommentinteksti"/>
    <w:link w:val="KommentinotsikkoChar"/>
    <w:uiPriority w:val="99"/>
    <w:semiHidden/>
    <w:unhideWhenUsed/>
    <w:rsid w:val="000E0653"/>
    <w:rPr>
      <w:b/>
      <w:bCs/>
    </w:rPr>
  </w:style>
  <w:style w:type="character" w:customStyle="1" w:styleId="KommentinotsikkoChar">
    <w:name w:val="Kommentin otsikko Char"/>
    <w:basedOn w:val="KommentintekstiChar"/>
    <w:link w:val="Kommentinotsikko"/>
    <w:uiPriority w:val="99"/>
    <w:semiHidden/>
    <w:rsid w:val="000E0653"/>
    <w:rPr>
      <w:rFonts w:asciiTheme="majorHAnsi" w:hAnsiTheme="majorHAns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42445">
      <w:marLeft w:val="0"/>
      <w:marRight w:val="0"/>
      <w:marTop w:val="0"/>
      <w:marBottom w:val="0"/>
      <w:divBdr>
        <w:top w:val="none" w:sz="0" w:space="0" w:color="auto"/>
        <w:left w:val="none" w:sz="0" w:space="0" w:color="auto"/>
        <w:bottom w:val="none" w:sz="0" w:space="0" w:color="auto"/>
        <w:right w:val="none" w:sz="0" w:space="0" w:color="auto"/>
      </w:divBdr>
      <w:divsChild>
        <w:div w:id="1487942411">
          <w:marLeft w:val="0"/>
          <w:marRight w:val="0"/>
          <w:marTop w:val="0"/>
          <w:marBottom w:val="0"/>
          <w:divBdr>
            <w:top w:val="none" w:sz="0" w:space="0" w:color="auto"/>
            <w:left w:val="none" w:sz="0" w:space="0" w:color="auto"/>
            <w:bottom w:val="none" w:sz="0" w:space="0" w:color="auto"/>
            <w:right w:val="none" w:sz="0" w:space="0" w:color="auto"/>
          </w:divBdr>
        </w:div>
        <w:div w:id="1487942412">
          <w:marLeft w:val="0"/>
          <w:marRight w:val="0"/>
          <w:marTop w:val="0"/>
          <w:marBottom w:val="0"/>
          <w:divBdr>
            <w:top w:val="none" w:sz="0" w:space="0" w:color="auto"/>
            <w:left w:val="none" w:sz="0" w:space="0" w:color="auto"/>
            <w:bottom w:val="none" w:sz="0" w:space="0" w:color="auto"/>
            <w:right w:val="none" w:sz="0" w:space="0" w:color="auto"/>
          </w:divBdr>
        </w:div>
        <w:div w:id="1487942414">
          <w:marLeft w:val="0"/>
          <w:marRight w:val="0"/>
          <w:marTop w:val="0"/>
          <w:marBottom w:val="0"/>
          <w:divBdr>
            <w:top w:val="none" w:sz="0" w:space="0" w:color="auto"/>
            <w:left w:val="none" w:sz="0" w:space="0" w:color="auto"/>
            <w:bottom w:val="none" w:sz="0" w:space="0" w:color="auto"/>
            <w:right w:val="none" w:sz="0" w:space="0" w:color="auto"/>
          </w:divBdr>
        </w:div>
        <w:div w:id="1487942419">
          <w:marLeft w:val="0"/>
          <w:marRight w:val="0"/>
          <w:marTop w:val="0"/>
          <w:marBottom w:val="0"/>
          <w:divBdr>
            <w:top w:val="none" w:sz="0" w:space="0" w:color="auto"/>
            <w:left w:val="none" w:sz="0" w:space="0" w:color="auto"/>
            <w:bottom w:val="none" w:sz="0" w:space="0" w:color="auto"/>
            <w:right w:val="none" w:sz="0" w:space="0" w:color="auto"/>
          </w:divBdr>
        </w:div>
        <w:div w:id="1487942424">
          <w:marLeft w:val="0"/>
          <w:marRight w:val="0"/>
          <w:marTop w:val="0"/>
          <w:marBottom w:val="0"/>
          <w:divBdr>
            <w:top w:val="none" w:sz="0" w:space="0" w:color="auto"/>
            <w:left w:val="none" w:sz="0" w:space="0" w:color="auto"/>
            <w:bottom w:val="none" w:sz="0" w:space="0" w:color="auto"/>
            <w:right w:val="none" w:sz="0" w:space="0" w:color="auto"/>
          </w:divBdr>
        </w:div>
        <w:div w:id="1487942430">
          <w:marLeft w:val="0"/>
          <w:marRight w:val="0"/>
          <w:marTop w:val="0"/>
          <w:marBottom w:val="0"/>
          <w:divBdr>
            <w:top w:val="none" w:sz="0" w:space="0" w:color="auto"/>
            <w:left w:val="none" w:sz="0" w:space="0" w:color="auto"/>
            <w:bottom w:val="none" w:sz="0" w:space="0" w:color="auto"/>
            <w:right w:val="none" w:sz="0" w:space="0" w:color="auto"/>
          </w:divBdr>
        </w:div>
        <w:div w:id="1487942432">
          <w:marLeft w:val="0"/>
          <w:marRight w:val="0"/>
          <w:marTop w:val="0"/>
          <w:marBottom w:val="0"/>
          <w:divBdr>
            <w:top w:val="none" w:sz="0" w:space="0" w:color="auto"/>
            <w:left w:val="none" w:sz="0" w:space="0" w:color="auto"/>
            <w:bottom w:val="none" w:sz="0" w:space="0" w:color="auto"/>
            <w:right w:val="none" w:sz="0" w:space="0" w:color="auto"/>
          </w:divBdr>
        </w:div>
        <w:div w:id="1487942433">
          <w:marLeft w:val="0"/>
          <w:marRight w:val="0"/>
          <w:marTop w:val="0"/>
          <w:marBottom w:val="0"/>
          <w:divBdr>
            <w:top w:val="none" w:sz="0" w:space="0" w:color="auto"/>
            <w:left w:val="none" w:sz="0" w:space="0" w:color="auto"/>
            <w:bottom w:val="none" w:sz="0" w:space="0" w:color="auto"/>
            <w:right w:val="none" w:sz="0" w:space="0" w:color="auto"/>
          </w:divBdr>
        </w:div>
        <w:div w:id="1487942435">
          <w:marLeft w:val="0"/>
          <w:marRight w:val="0"/>
          <w:marTop w:val="0"/>
          <w:marBottom w:val="0"/>
          <w:divBdr>
            <w:top w:val="none" w:sz="0" w:space="0" w:color="auto"/>
            <w:left w:val="none" w:sz="0" w:space="0" w:color="auto"/>
            <w:bottom w:val="none" w:sz="0" w:space="0" w:color="auto"/>
            <w:right w:val="none" w:sz="0" w:space="0" w:color="auto"/>
          </w:divBdr>
        </w:div>
        <w:div w:id="1487942439">
          <w:marLeft w:val="0"/>
          <w:marRight w:val="0"/>
          <w:marTop w:val="0"/>
          <w:marBottom w:val="0"/>
          <w:divBdr>
            <w:top w:val="none" w:sz="0" w:space="0" w:color="auto"/>
            <w:left w:val="none" w:sz="0" w:space="0" w:color="auto"/>
            <w:bottom w:val="none" w:sz="0" w:space="0" w:color="auto"/>
            <w:right w:val="none" w:sz="0" w:space="0" w:color="auto"/>
          </w:divBdr>
          <w:divsChild>
            <w:div w:id="1487942415">
              <w:marLeft w:val="0"/>
              <w:marRight w:val="0"/>
              <w:marTop w:val="0"/>
              <w:marBottom w:val="0"/>
              <w:divBdr>
                <w:top w:val="none" w:sz="0" w:space="0" w:color="auto"/>
                <w:left w:val="none" w:sz="0" w:space="0" w:color="auto"/>
                <w:bottom w:val="none" w:sz="0" w:space="0" w:color="auto"/>
                <w:right w:val="none" w:sz="0" w:space="0" w:color="auto"/>
              </w:divBdr>
            </w:div>
            <w:div w:id="1487942498">
              <w:marLeft w:val="0"/>
              <w:marRight w:val="0"/>
              <w:marTop w:val="0"/>
              <w:marBottom w:val="0"/>
              <w:divBdr>
                <w:top w:val="none" w:sz="0" w:space="0" w:color="auto"/>
                <w:left w:val="none" w:sz="0" w:space="0" w:color="auto"/>
                <w:bottom w:val="none" w:sz="0" w:space="0" w:color="auto"/>
                <w:right w:val="none" w:sz="0" w:space="0" w:color="auto"/>
              </w:divBdr>
            </w:div>
            <w:div w:id="1487942505">
              <w:marLeft w:val="0"/>
              <w:marRight w:val="0"/>
              <w:marTop w:val="0"/>
              <w:marBottom w:val="0"/>
              <w:divBdr>
                <w:top w:val="none" w:sz="0" w:space="0" w:color="auto"/>
                <w:left w:val="none" w:sz="0" w:space="0" w:color="auto"/>
                <w:bottom w:val="none" w:sz="0" w:space="0" w:color="auto"/>
                <w:right w:val="none" w:sz="0" w:space="0" w:color="auto"/>
              </w:divBdr>
            </w:div>
            <w:div w:id="1487942510">
              <w:marLeft w:val="0"/>
              <w:marRight w:val="0"/>
              <w:marTop w:val="0"/>
              <w:marBottom w:val="0"/>
              <w:divBdr>
                <w:top w:val="none" w:sz="0" w:space="0" w:color="auto"/>
                <w:left w:val="none" w:sz="0" w:space="0" w:color="auto"/>
                <w:bottom w:val="none" w:sz="0" w:space="0" w:color="auto"/>
                <w:right w:val="none" w:sz="0" w:space="0" w:color="auto"/>
              </w:divBdr>
            </w:div>
            <w:div w:id="1487942559">
              <w:marLeft w:val="0"/>
              <w:marRight w:val="0"/>
              <w:marTop w:val="0"/>
              <w:marBottom w:val="0"/>
              <w:divBdr>
                <w:top w:val="none" w:sz="0" w:space="0" w:color="auto"/>
                <w:left w:val="none" w:sz="0" w:space="0" w:color="auto"/>
                <w:bottom w:val="none" w:sz="0" w:space="0" w:color="auto"/>
                <w:right w:val="none" w:sz="0" w:space="0" w:color="auto"/>
              </w:divBdr>
            </w:div>
          </w:divsChild>
        </w:div>
        <w:div w:id="1487942440">
          <w:marLeft w:val="0"/>
          <w:marRight w:val="0"/>
          <w:marTop w:val="0"/>
          <w:marBottom w:val="0"/>
          <w:divBdr>
            <w:top w:val="none" w:sz="0" w:space="0" w:color="auto"/>
            <w:left w:val="none" w:sz="0" w:space="0" w:color="auto"/>
            <w:bottom w:val="none" w:sz="0" w:space="0" w:color="auto"/>
            <w:right w:val="none" w:sz="0" w:space="0" w:color="auto"/>
          </w:divBdr>
        </w:div>
        <w:div w:id="1487942441">
          <w:marLeft w:val="0"/>
          <w:marRight w:val="0"/>
          <w:marTop w:val="0"/>
          <w:marBottom w:val="0"/>
          <w:divBdr>
            <w:top w:val="none" w:sz="0" w:space="0" w:color="auto"/>
            <w:left w:val="none" w:sz="0" w:space="0" w:color="auto"/>
            <w:bottom w:val="none" w:sz="0" w:space="0" w:color="auto"/>
            <w:right w:val="none" w:sz="0" w:space="0" w:color="auto"/>
          </w:divBdr>
        </w:div>
        <w:div w:id="1487942442">
          <w:marLeft w:val="0"/>
          <w:marRight w:val="0"/>
          <w:marTop w:val="0"/>
          <w:marBottom w:val="0"/>
          <w:divBdr>
            <w:top w:val="none" w:sz="0" w:space="0" w:color="auto"/>
            <w:left w:val="none" w:sz="0" w:space="0" w:color="auto"/>
            <w:bottom w:val="none" w:sz="0" w:space="0" w:color="auto"/>
            <w:right w:val="none" w:sz="0" w:space="0" w:color="auto"/>
          </w:divBdr>
        </w:div>
        <w:div w:id="1487942449">
          <w:marLeft w:val="0"/>
          <w:marRight w:val="0"/>
          <w:marTop w:val="0"/>
          <w:marBottom w:val="0"/>
          <w:divBdr>
            <w:top w:val="none" w:sz="0" w:space="0" w:color="auto"/>
            <w:left w:val="none" w:sz="0" w:space="0" w:color="auto"/>
            <w:bottom w:val="none" w:sz="0" w:space="0" w:color="auto"/>
            <w:right w:val="none" w:sz="0" w:space="0" w:color="auto"/>
          </w:divBdr>
        </w:div>
        <w:div w:id="1487942450">
          <w:marLeft w:val="0"/>
          <w:marRight w:val="0"/>
          <w:marTop w:val="0"/>
          <w:marBottom w:val="0"/>
          <w:divBdr>
            <w:top w:val="none" w:sz="0" w:space="0" w:color="auto"/>
            <w:left w:val="none" w:sz="0" w:space="0" w:color="auto"/>
            <w:bottom w:val="none" w:sz="0" w:space="0" w:color="auto"/>
            <w:right w:val="none" w:sz="0" w:space="0" w:color="auto"/>
          </w:divBdr>
        </w:div>
        <w:div w:id="1487942453">
          <w:marLeft w:val="0"/>
          <w:marRight w:val="0"/>
          <w:marTop w:val="0"/>
          <w:marBottom w:val="0"/>
          <w:divBdr>
            <w:top w:val="none" w:sz="0" w:space="0" w:color="auto"/>
            <w:left w:val="none" w:sz="0" w:space="0" w:color="auto"/>
            <w:bottom w:val="none" w:sz="0" w:space="0" w:color="auto"/>
            <w:right w:val="none" w:sz="0" w:space="0" w:color="auto"/>
          </w:divBdr>
        </w:div>
        <w:div w:id="1487942454">
          <w:marLeft w:val="0"/>
          <w:marRight w:val="0"/>
          <w:marTop w:val="0"/>
          <w:marBottom w:val="0"/>
          <w:divBdr>
            <w:top w:val="none" w:sz="0" w:space="0" w:color="auto"/>
            <w:left w:val="none" w:sz="0" w:space="0" w:color="auto"/>
            <w:bottom w:val="none" w:sz="0" w:space="0" w:color="auto"/>
            <w:right w:val="none" w:sz="0" w:space="0" w:color="auto"/>
          </w:divBdr>
        </w:div>
        <w:div w:id="1487942455">
          <w:marLeft w:val="0"/>
          <w:marRight w:val="0"/>
          <w:marTop w:val="0"/>
          <w:marBottom w:val="0"/>
          <w:divBdr>
            <w:top w:val="none" w:sz="0" w:space="0" w:color="auto"/>
            <w:left w:val="none" w:sz="0" w:space="0" w:color="auto"/>
            <w:bottom w:val="none" w:sz="0" w:space="0" w:color="auto"/>
            <w:right w:val="none" w:sz="0" w:space="0" w:color="auto"/>
          </w:divBdr>
        </w:div>
        <w:div w:id="1487942456">
          <w:marLeft w:val="0"/>
          <w:marRight w:val="0"/>
          <w:marTop w:val="0"/>
          <w:marBottom w:val="0"/>
          <w:divBdr>
            <w:top w:val="none" w:sz="0" w:space="0" w:color="auto"/>
            <w:left w:val="none" w:sz="0" w:space="0" w:color="auto"/>
            <w:bottom w:val="none" w:sz="0" w:space="0" w:color="auto"/>
            <w:right w:val="none" w:sz="0" w:space="0" w:color="auto"/>
          </w:divBdr>
        </w:div>
        <w:div w:id="1487942457">
          <w:marLeft w:val="0"/>
          <w:marRight w:val="0"/>
          <w:marTop w:val="0"/>
          <w:marBottom w:val="0"/>
          <w:divBdr>
            <w:top w:val="none" w:sz="0" w:space="0" w:color="auto"/>
            <w:left w:val="none" w:sz="0" w:space="0" w:color="auto"/>
            <w:bottom w:val="none" w:sz="0" w:space="0" w:color="auto"/>
            <w:right w:val="none" w:sz="0" w:space="0" w:color="auto"/>
          </w:divBdr>
        </w:div>
        <w:div w:id="1487942458">
          <w:marLeft w:val="0"/>
          <w:marRight w:val="0"/>
          <w:marTop w:val="0"/>
          <w:marBottom w:val="0"/>
          <w:divBdr>
            <w:top w:val="none" w:sz="0" w:space="0" w:color="auto"/>
            <w:left w:val="none" w:sz="0" w:space="0" w:color="auto"/>
            <w:bottom w:val="none" w:sz="0" w:space="0" w:color="auto"/>
            <w:right w:val="none" w:sz="0" w:space="0" w:color="auto"/>
          </w:divBdr>
        </w:div>
        <w:div w:id="1487942459">
          <w:marLeft w:val="0"/>
          <w:marRight w:val="0"/>
          <w:marTop w:val="0"/>
          <w:marBottom w:val="0"/>
          <w:divBdr>
            <w:top w:val="none" w:sz="0" w:space="0" w:color="auto"/>
            <w:left w:val="none" w:sz="0" w:space="0" w:color="auto"/>
            <w:bottom w:val="none" w:sz="0" w:space="0" w:color="auto"/>
            <w:right w:val="none" w:sz="0" w:space="0" w:color="auto"/>
          </w:divBdr>
        </w:div>
        <w:div w:id="1487942460">
          <w:marLeft w:val="0"/>
          <w:marRight w:val="0"/>
          <w:marTop w:val="0"/>
          <w:marBottom w:val="0"/>
          <w:divBdr>
            <w:top w:val="none" w:sz="0" w:space="0" w:color="auto"/>
            <w:left w:val="none" w:sz="0" w:space="0" w:color="auto"/>
            <w:bottom w:val="none" w:sz="0" w:space="0" w:color="auto"/>
            <w:right w:val="none" w:sz="0" w:space="0" w:color="auto"/>
          </w:divBdr>
        </w:div>
        <w:div w:id="1487942462">
          <w:marLeft w:val="0"/>
          <w:marRight w:val="0"/>
          <w:marTop w:val="0"/>
          <w:marBottom w:val="0"/>
          <w:divBdr>
            <w:top w:val="none" w:sz="0" w:space="0" w:color="auto"/>
            <w:left w:val="none" w:sz="0" w:space="0" w:color="auto"/>
            <w:bottom w:val="none" w:sz="0" w:space="0" w:color="auto"/>
            <w:right w:val="none" w:sz="0" w:space="0" w:color="auto"/>
          </w:divBdr>
        </w:div>
        <w:div w:id="1487942466">
          <w:marLeft w:val="0"/>
          <w:marRight w:val="0"/>
          <w:marTop w:val="0"/>
          <w:marBottom w:val="0"/>
          <w:divBdr>
            <w:top w:val="none" w:sz="0" w:space="0" w:color="auto"/>
            <w:left w:val="none" w:sz="0" w:space="0" w:color="auto"/>
            <w:bottom w:val="none" w:sz="0" w:space="0" w:color="auto"/>
            <w:right w:val="none" w:sz="0" w:space="0" w:color="auto"/>
          </w:divBdr>
        </w:div>
        <w:div w:id="1487942470">
          <w:marLeft w:val="0"/>
          <w:marRight w:val="0"/>
          <w:marTop w:val="0"/>
          <w:marBottom w:val="0"/>
          <w:divBdr>
            <w:top w:val="none" w:sz="0" w:space="0" w:color="auto"/>
            <w:left w:val="none" w:sz="0" w:space="0" w:color="auto"/>
            <w:bottom w:val="none" w:sz="0" w:space="0" w:color="auto"/>
            <w:right w:val="none" w:sz="0" w:space="0" w:color="auto"/>
          </w:divBdr>
          <w:divsChild>
            <w:div w:id="1487942410">
              <w:marLeft w:val="0"/>
              <w:marRight w:val="0"/>
              <w:marTop w:val="0"/>
              <w:marBottom w:val="0"/>
              <w:divBdr>
                <w:top w:val="none" w:sz="0" w:space="0" w:color="auto"/>
                <w:left w:val="none" w:sz="0" w:space="0" w:color="auto"/>
                <w:bottom w:val="none" w:sz="0" w:space="0" w:color="auto"/>
                <w:right w:val="none" w:sz="0" w:space="0" w:color="auto"/>
              </w:divBdr>
            </w:div>
            <w:div w:id="1487942473">
              <w:marLeft w:val="0"/>
              <w:marRight w:val="0"/>
              <w:marTop w:val="0"/>
              <w:marBottom w:val="0"/>
              <w:divBdr>
                <w:top w:val="none" w:sz="0" w:space="0" w:color="auto"/>
                <w:left w:val="none" w:sz="0" w:space="0" w:color="auto"/>
                <w:bottom w:val="none" w:sz="0" w:space="0" w:color="auto"/>
                <w:right w:val="none" w:sz="0" w:space="0" w:color="auto"/>
              </w:divBdr>
            </w:div>
            <w:div w:id="1487942476">
              <w:marLeft w:val="0"/>
              <w:marRight w:val="0"/>
              <w:marTop w:val="0"/>
              <w:marBottom w:val="0"/>
              <w:divBdr>
                <w:top w:val="none" w:sz="0" w:space="0" w:color="auto"/>
                <w:left w:val="none" w:sz="0" w:space="0" w:color="auto"/>
                <w:bottom w:val="none" w:sz="0" w:space="0" w:color="auto"/>
                <w:right w:val="none" w:sz="0" w:space="0" w:color="auto"/>
              </w:divBdr>
            </w:div>
            <w:div w:id="1487942508">
              <w:marLeft w:val="0"/>
              <w:marRight w:val="0"/>
              <w:marTop w:val="0"/>
              <w:marBottom w:val="0"/>
              <w:divBdr>
                <w:top w:val="none" w:sz="0" w:space="0" w:color="auto"/>
                <w:left w:val="none" w:sz="0" w:space="0" w:color="auto"/>
                <w:bottom w:val="none" w:sz="0" w:space="0" w:color="auto"/>
                <w:right w:val="none" w:sz="0" w:space="0" w:color="auto"/>
              </w:divBdr>
            </w:div>
            <w:div w:id="1487942511">
              <w:marLeft w:val="0"/>
              <w:marRight w:val="0"/>
              <w:marTop w:val="0"/>
              <w:marBottom w:val="0"/>
              <w:divBdr>
                <w:top w:val="none" w:sz="0" w:space="0" w:color="auto"/>
                <w:left w:val="none" w:sz="0" w:space="0" w:color="auto"/>
                <w:bottom w:val="none" w:sz="0" w:space="0" w:color="auto"/>
                <w:right w:val="none" w:sz="0" w:space="0" w:color="auto"/>
              </w:divBdr>
            </w:div>
          </w:divsChild>
        </w:div>
        <w:div w:id="1487942475">
          <w:marLeft w:val="0"/>
          <w:marRight w:val="0"/>
          <w:marTop w:val="0"/>
          <w:marBottom w:val="0"/>
          <w:divBdr>
            <w:top w:val="none" w:sz="0" w:space="0" w:color="auto"/>
            <w:left w:val="none" w:sz="0" w:space="0" w:color="auto"/>
            <w:bottom w:val="none" w:sz="0" w:space="0" w:color="auto"/>
            <w:right w:val="none" w:sz="0" w:space="0" w:color="auto"/>
          </w:divBdr>
        </w:div>
        <w:div w:id="1487942477">
          <w:marLeft w:val="0"/>
          <w:marRight w:val="0"/>
          <w:marTop w:val="0"/>
          <w:marBottom w:val="0"/>
          <w:divBdr>
            <w:top w:val="none" w:sz="0" w:space="0" w:color="auto"/>
            <w:left w:val="none" w:sz="0" w:space="0" w:color="auto"/>
            <w:bottom w:val="none" w:sz="0" w:space="0" w:color="auto"/>
            <w:right w:val="none" w:sz="0" w:space="0" w:color="auto"/>
          </w:divBdr>
        </w:div>
        <w:div w:id="1487942480">
          <w:marLeft w:val="0"/>
          <w:marRight w:val="0"/>
          <w:marTop w:val="0"/>
          <w:marBottom w:val="0"/>
          <w:divBdr>
            <w:top w:val="none" w:sz="0" w:space="0" w:color="auto"/>
            <w:left w:val="none" w:sz="0" w:space="0" w:color="auto"/>
            <w:bottom w:val="none" w:sz="0" w:space="0" w:color="auto"/>
            <w:right w:val="none" w:sz="0" w:space="0" w:color="auto"/>
          </w:divBdr>
        </w:div>
        <w:div w:id="1487942483">
          <w:marLeft w:val="0"/>
          <w:marRight w:val="0"/>
          <w:marTop w:val="0"/>
          <w:marBottom w:val="0"/>
          <w:divBdr>
            <w:top w:val="none" w:sz="0" w:space="0" w:color="auto"/>
            <w:left w:val="none" w:sz="0" w:space="0" w:color="auto"/>
            <w:bottom w:val="none" w:sz="0" w:space="0" w:color="auto"/>
            <w:right w:val="none" w:sz="0" w:space="0" w:color="auto"/>
          </w:divBdr>
        </w:div>
        <w:div w:id="1487942484">
          <w:marLeft w:val="0"/>
          <w:marRight w:val="0"/>
          <w:marTop w:val="0"/>
          <w:marBottom w:val="0"/>
          <w:divBdr>
            <w:top w:val="none" w:sz="0" w:space="0" w:color="auto"/>
            <w:left w:val="none" w:sz="0" w:space="0" w:color="auto"/>
            <w:bottom w:val="none" w:sz="0" w:space="0" w:color="auto"/>
            <w:right w:val="none" w:sz="0" w:space="0" w:color="auto"/>
          </w:divBdr>
        </w:div>
        <w:div w:id="1487942485">
          <w:marLeft w:val="0"/>
          <w:marRight w:val="0"/>
          <w:marTop w:val="0"/>
          <w:marBottom w:val="0"/>
          <w:divBdr>
            <w:top w:val="none" w:sz="0" w:space="0" w:color="auto"/>
            <w:left w:val="none" w:sz="0" w:space="0" w:color="auto"/>
            <w:bottom w:val="none" w:sz="0" w:space="0" w:color="auto"/>
            <w:right w:val="none" w:sz="0" w:space="0" w:color="auto"/>
          </w:divBdr>
        </w:div>
        <w:div w:id="1487942486">
          <w:marLeft w:val="0"/>
          <w:marRight w:val="0"/>
          <w:marTop w:val="0"/>
          <w:marBottom w:val="0"/>
          <w:divBdr>
            <w:top w:val="none" w:sz="0" w:space="0" w:color="auto"/>
            <w:left w:val="none" w:sz="0" w:space="0" w:color="auto"/>
            <w:bottom w:val="none" w:sz="0" w:space="0" w:color="auto"/>
            <w:right w:val="none" w:sz="0" w:space="0" w:color="auto"/>
          </w:divBdr>
        </w:div>
        <w:div w:id="1487942488">
          <w:marLeft w:val="0"/>
          <w:marRight w:val="0"/>
          <w:marTop w:val="0"/>
          <w:marBottom w:val="0"/>
          <w:divBdr>
            <w:top w:val="none" w:sz="0" w:space="0" w:color="auto"/>
            <w:left w:val="none" w:sz="0" w:space="0" w:color="auto"/>
            <w:bottom w:val="none" w:sz="0" w:space="0" w:color="auto"/>
            <w:right w:val="none" w:sz="0" w:space="0" w:color="auto"/>
          </w:divBdr>
        </w:div>
        <w:div w:id="1487942489">
          <w:marLeft w:val="0"/>
          <w:marRight w:val="0"/>
          <w:marTop w:val="0"/>
          <w:marBottom w:val="0"/>
          <w:divBdr>
            <w:top w:val="none" w:sz="0" w:space="0" w:color="auto"/>
            <w:left w:val="none" w:sz="0" w:space="0" w:color="auto"/>
            <w:bottom w:val="none" w:sz="0" w:space="0" w:color="auto"/>
            <w:right w:val="none" w:sz="0" w:space="0" w:color="auto"/>
          </w:divBdr>
          <w:divsChild>
            <w:div w:id="1487942431">
              <w:marLeft w:val="0"/>
              <w:marRight w:val="0"/>
              <w:marTop w:val="0"/>
              <w:marBottom w:val="0"/>
              <w:divBdr>
                <w:top w:val="none" w:sz="0" w:space="0" w:color="auto"/>
                <w:left w:val="none" w:sz="0" w:space="0" w:color="auto"/>
                <w:bottom w:val="none" w:sz="0" w:space="0" w:color="auto"/>
                <w:right w:val="none" w:sz="0" w:space="0" w:color="auto"/>
              </w:divBdr>
            </w:div>
            <w:div w:id="1487942464">
              <w:marLeft w:val="0"/>
              <w:marRight w:val="0"/>
              <w:marTop w:val="0"/>
              <w:marBottom w:val="0"/>
              <w:divBdr>
                <w:top w:val="none" w:sz="0" w:space="0" w:color="auto"/>
                <w:left w:val="none" w:sz="0" w:space="0" w:color="auto"/>
                <w:bottom w:val="none" w:sz="0" w:space="0" w:color="auto"/>
                <w:right w:val="none" w:sz="0" w:space="0" w:color="auto"/>
              </w:divBdr>
            </w:div>
            <w:div w:id="1487942526">
              <w:marLeft w:val="0"/>
              <w:marRight w:val="0"/>
              <w:marTop w:val="0"/>
              <w:marBottom w:val="0"/>
              <w:divBdr>
                <w:top w:val="none" w:sz="0" w:space="0" w:color="auto"/>
                <w:left w:val="none" w:sz="0" w:space="0" w:color="auto"/>
                <w:bottom w:val="none" w:sz="0" w:space="0" w:color="auto"/>
                <w:right w:val="none" w:sz="0" w:space="0" w:color="auto"/>
              </w:divBdr>
            </w:div>
            <w:div w:id="1487942548">
              <w:marLeft w:val="0"/>
              <w:marRight w:val="0"/>
              <w:marTop w:val="0"/>
              <w:marBottom w:val="0"/>
              <w:divBdr>
                <w:top w:val="none" w:sz="0" w:space="0" w:color="auto"/>
                <w:left w:val="none" w:sz="0" w:space="0" w:color="auto"/>
                <w:bottom w:val="none" w:sz="0" w:space="0" w:color="auto"/>
                <w:right w:val="none" w:sz="0" w:space="0" w:color="auto"/>
              </w:divBdr>
            </w:div>
            <w:div w:id="1487942558">
              <w:marLeft w:val="0"/>
              <w:marRight w:val="0"/>
              <w:marTop w:val="0"/>
              <w:marBottom w:val="0"/>
              <w:divBdr>
                <w:top w:val="none" w:sz="0" w:space="0" w:color="auto"/>
                <w:left w:val="none" w:sz="0" w:space="0" w:color="auto"/>
                <w:bottom w:val="none" w:sz="0" w:space="0" w:color="auto"/>
                <w:right w:val="none" w:sz="0" w:space="0" w:color="auto"/>
              </w:divBdr>
            </w:div>
          </w:divsChild>
        </w:div>
        <w:div w:id="1487942491">
          <w:marLeft w:val="0"/>
          <w:marRight w:val="0"/>
          <w:marTop w:val="0"/>
          <w:marBottom w:val="0"/>
          <w:divBdr>
            <w:top w:val="none" w:sz="0" w:space="0" w:color="auto"/>
            <w:left w:val="none" w:sz="0" w:space="0" w:color="auto"/>
            <w:bottom w:val="none" w:sz="0" w:space="0" w:color="auto"/>
            <w:right w:val="none" w:sz="0" w:space="0" w:color="auto"/>
          </w:divBdr>
        </w:div>
        <w:div w:id="1487942492">
          <w:marLeft w:val="0"/>
          <w:marRight w:val="0"/>
          <w:marTop w:val="0"/>
          <w:marBottom w:val="0"/>
          <w:divBdr>
            <w:top w:val="none" w:sz="0" w:space="0" w:color="auto"/>
            <w:left w:val="none" w:sz="0" w:space="0" w:color="auto"/>
            <w:bottom w:val="none" w:sz="0" w:space="0" w:color="auto"/>
            <w:right w:val="none" w:sz="0" w:space="0" w:color="auto"/>
          </w:divBdr>
        </w:div>
        <w:div w:id="1487942497">
          <w:marLeft w:val="0"/>
          <w:marRight w:val="0"/>
          <w:marTop w:val="0"/>
          <w:marBottom w:val="0"/>
          <w:divBdr>
            <w:top w:val="none" w:sz="0" w:space="0" w:color="auto"/>
            <w:left w:val="none" w:sz="0" w:space="0" w:color="auto"/>
            <w:bottom w:val="none" w:sz="0" w:space="0" w:color="auto"/>
            <w:right w:val="none" w:sz="0" w:space="0" w:color="auto"/>
          </w:divBdr>
        </w:div>
        <w:div w:id="1487942499">
          <w:marLeft w:val="0"/>
          <w:marRight w:val="0"/>
          <w:marTop w:val="0"/>
          <w:marBottom w:val="0"/>
          <w:divBdr>
            <w:top w:val="none" w:sz="0" w:space="0" w:color="auto"/>
            <w:left w:val="none" w:sz="0" w:space="0" w:color="auto"/>
            <w:bottom w:val="none" w:sz="0" w:space="0" w:color="auto"/>
            <w:right w:val="none" w:sz="0" w:space="0" w:color="auto"/>
          </w:divBdr>
        </w:div>
        <w:div w:id="1487942502">
          <w:marLeft w:val="0"/>
          <w:marRight w:val="0"/>
          <w:marTop w:val="0"/>
          <w:marBottom w:val="0"/>
          <w:divBdr>
            <w:top w:val="none" w:sz="0" w:space="0" w:color="auto"/>
            <w:left w:val="none" w:sz="0" w:space="0" w:color="auto"/>
            <w:bottom w:val="none" w:sz="0" w:space="0" w:color="auto"/>
            <w:right w:val="none" w:sz="0" w:space="0" w:color="auto"/>
          </w:divBdr>
        </w:div>
        <w:div w:id="1487942509">
          <w:marLeft w:val="0"/>
          <w:marRight w:val="0"/>
          <w:marTop w:val="0"/>
          <w:marBottom w:val="0"/>
          <w:divBdr>
            <w:top w:val="none" w:sz="0" w:space="0" w:color="auto"/>
            <w:left w:val="none" w:sz="0" w:space="0" w:color="auto"/>
            <w:bottom w:val="none" w:sz="0" w:space="0" w:color="auto"/>
            <w:right w:val="none" w:sz="0" w:space="0" w:color="auto"/>
          </w:divBdr>
        </w:div>
        <w:div w:id="1487942512">
          <w:marLeft w:val="0"/>
          <w:marRight w:val="0"/>
          <w:marTop w:val="0"/>
          <w:marBottom w:val="0"/>
          <w:divBdr>
            <w:top w:val="none" w:sz="0" w:space="0" w:color="auto"/>
            <w:left w:val="none" w:sz="0" w:space="0" w:color="auto"/>
            <w:bottom w:val="none" w:sz="0" w:space="0" w:color="auto"/>
            <w:right w:val="none" w:sz="0" w:space="0" w:color="auto"/>
          </w:divBdr>
        </w:div>
        <w:div w:id="1487942513">
          <w:marLeft w:val="0"/>
          <w:marRight w:val="0"/>
          <w:marTop w:val="0"/>
          <w:marBottom w:val="0"/>
          <w:divBdr>
            <w:top w:val="none" w:sz="0" w:space="0" w:color="auto"/>
            <w:left w:val="none" w:sz="0" w:space="0" w:color="auto"/>
            <w:bottom w:val="none" w:sz="0" w:space="0" w:color="auto"/>
            <w:right w:val="none" w:sz="0" w:space="0" w:color="auto"/>
          </w:divBdr>
        </w:div>
        <w:div w:id="1487942514">
          <w:marLeft w:val="0"/>
          <w:marRight w:val="0"/>
          <w:marTop w:val="0"/>
          <w:marBottom w:val="0"/>
          <w:divBdr>
            <w:top w:val="none" w:sz="0" w:space="0" w:color="auto"/>
            <w:left w:val="none" w:sz="0" w:space="0" w:color="auto"/>
            <w:bottom w:val="none" w:sz="0" w:space="0" w:color="auto"/>
            <w:right w:val="none" w:sz="0" w:space="0" w:color="auto"/>
          </w:divBdr>
        </w:div>
        <w:div w:id="1487942518">
          <w:marLeft w:val="0"/>
          <w:marRight w:val="0"/>
          <w:marTop w:val="0"/>
          <w:marBottom w:val="0"/>
          <w:divBdr>
            <w:top w:val="none" w:sz="0" w:space="0" w:color="auto"/>
            <w:left w:val="none" w:sz="0" w:space="0" w:color="auto"/>
            <w:bottom w:val="none" w:sz="0" w:space="0" w:color="auto"/>
            <w:right w:val="none" w:sz="0" w:space="0" w:color="auto"/>
          </w:divBdr>
        </w:div>
        <w:div w:id="1487942519">
          <w:marLeft w:val="0"/>
          <w:marRight w:val="0"/>
          <w:marTop w:val="0"/>
          <w:marBottom w:val="0"/>
          <w:divBdr>
            <w:top w:val="none" w:sz="0" w:space="0" w:color="auto"/>
            <w:left w:val="none" w:sz="0" w:space="0" w:color="auto"/>
            <w:bottom w:val="none" w:sz="0" w:space="0" w:color="auto"/>
            <w:right w:val="none" w:sz="0" w:space="0" w:color="auto"/>
          </w:divBdr>
        </w:div>
        <w:div w:id="1487942521">
          <w:marLeft w:val="0"/>
          <w:marRight w:val="0"/>
          <w:marTop w:val="0"/>
          <w:marBottom w:val="0"/>
          <w:divBdr>
            <w:top w:val="none" w:sz="0" w:space="0" w:color="auto"/>
            <w:left w:val="none" w:sz="0" w:space="0" w:color="auto"/>
            <w:bottom w:val="none" w:sz="0" w:space="0" w:color="auto"/>
            <w:right w:val="none" w:sz="0" w:space="0" w:color="auto"/>
          </w:divBdr>
        </w:div>
        <w:div w:id="1487942525">
          <w:marLeft w:val="0"/>
          <w:marRight w:val="0"/>
          <w:marTop w:val="0"/>
          <w:marBottom w:val="0"/>
          <w:divBdr>
            <w:top w:val="none" w:sz="0" w:space="0" w:color="auto"/>
            <w:left w:val="none" w:sz="0" w:space="0" w:color="auto"/>
            <w:bottom w:val="none" w:sz="0" w:space="0" w:color="auto"/>
            <w:right w:val="none" w:sz="0" w:space="0" w:color="auto"/>
          </w:divBdr>
          <w:divsChild>
            <w:div w:id="1487942451">
              <w:marLeft w:val="0"/>
              <w:marRight w:val="0"/>
              <w:marTop w:val="0"/>
              <w:marBottom w:val="0"/>
              <w:divBdr>
                <w:top w:val="none" w:sz="0" w:space="0" w:color="auto"/>
                <w:left w:val="none" w:sz="0" w:space="0" w:color="auto"/>
                <w:bottom w:val="none" w:sz="0" w:space="0" w:color="auto"/>
                <w:right w:val="none" w:sz="0" w:space="0" w:color="auto"/>
              </w:divBdr>
            </w:div>
            <w:div w:id="1487942493">
              <w:marLeft w:val="0"/>
              <w:marRight w:val="0"/>
              <w:marTop w:val="0"/>
              <w:marBottom w:val="0"/>
              <w:divBdr>
                <w:top w:val="none" w:sz="0" w:space="0" w:color="auto"/>
                <w:left w:val="none" w:sz="0" w:space="0" w:color="auto"/>
                <w:bottom w:val="none" w:sz="0" w:space="0" w:color="auto"/>
                <w:right w:val="none" w:sz="0" w:space="0" w:color="auto"/>
              </w:divBdr>
            </w:div>
            <w:div w:id="1487942507">
              <w:marLeft w:val="0"/>
              <w:marRight w:val="0"/>
              <w:marTop w:val="0"/>
              <w:marBottom w:val="0"/>
              <w:divBdr>
                <w:top w:val="none" w:sz="0" w:space="0" w:color="auto"/>
                <w:left w:val="none" w:sz="0" w:space="0" w:color="auto"/>
                <w:bottom w:val="none" w:sz="0" w:space="0" w:color="auto"/>
                <w:right w:val="none" w:sz="0" w:space="0" w:color="auto"/>
              </w:divBdr>
            </w:div>
            <w:div w:id="1487942537">
              <w:marLeft w:val="0"/>
              <w:marRight w:val="0"/>
              <w:marTop w:val="0"/>
              <w:marBottom w:val="0"/>
              <w:divBdr>
                <w:top w:val="none" w:sz="0" w:space="0" w:color="auto"/>
                <w:left w:val="none" w:sz="0" w:space="0" w:color="auto"/>
                <w:bottom w:val="none" w:sz="0" w:space="0" w:color="auto"/>
                <w:right w:val="none" w:sz="0" w:space="0" w:color="auto"/>
              </w:divBdr>
            </w:div>
            <w:div w:id="1487942563">
              <w:marLeft w:val="0"/>
              <w:marRight w:val="0"/>
              <w:marTop w:val="0"/>
              <w:marBottom w:val="0"/>
              <w:divBdr>
                <w:top w:val="none" w:sz="0" w:space="0" w:color="auto"/>
                <w:left w:val="none" w:sz="0" w:space="0" w:color="auto"/>
                <w:bottom w:val="none" w:sz="0" w:space="0" w:color="auto"/>
                <w:right w:val="none" w:sz="0" w:space="0" w:color="auto"/>
              </w:divBdr>
            </w:div>
          </w:divsChild>
        </w:div>
        <w:div w:id="1487942527">
          <w:marLeft w:val="0"/>
          <w:marRight w:val="0"/>
          <w:marTop w:val="0"/>
          <w:marBottom w:val="0"/>
          <w:divBdr>
            <w:top w:val="none" w:sz="0" w:space="0" w:color="auto"/>
            <w:left w:val="none" w:sz="0" w:space="0" w:color="auto"/>
            <w:bottom w:val="none" w:sz="0" w:space="0" w:color="auto"/>
            <w:right w:val="none" w:sz="0" w:space="0" w:color="auto"/>
          </w:divBdr>
        </w:div>
        <w:div w:id="1487942529">
          <w:marLeft w:val="0"/>
          <w:marRight w:val="0"/>
          <w:marTop w:val="0"/>
          <w:marBottom w:val="0"/>
          <w:divBdr>
            <w:top w:val="none" w:sz="0" w:space="0" w:color="auto"/>
            <w:left w:val="none" w:sz="0" w:space="0" w:color="auto"/>
            <w:bottom w:val="none" w:sz="0" w:space="0" w:color="auto"/>
            <w:right w:val="none" w:sz="0" w:space="0" w:color="auto"/>
          </w:divBdr>
        </w:div>
        <w:div w:id="1487942530">
          <w:marLeft w:val="0"/>
          <w:marRight w:val="0"/>
          <w:marTop w:val="0"/>
          <w:marBottom w:val="0"/>
          <w:divBdr>
            <w:top w:val="none" w:sz="0" w:space="0" w:color="auto"/>
            <w:left w:val="none" w:sz="0" w:space="0" w:color="auto"/>
            <w:bottom w:val="none" w:sz="0" w:space="0" w:color="auto"/>
            <w:right w:val="none" w:sz="0" w:space="0" w:color="auto"/>
          </w:divBdr>
        </w:div>
        <w:div w:id="1487942531">
          <w:marLeft w:val="0"/>
          <w:marRight w:val="0"/>
          <w:marTop w:val="0"/>
          <w:marBottom w:val="0"/>
          <w:divBdr>
            <w:top w:val="none" w:sz="0" w:space="0" w:color="auto"/>
            <w:left w:val="none" w:sz="0" w:space="0" w:color="auto"/>
            <w:bottom w:val="none" w:sz="0" w:space="0" w:color="auto"/>
            <w:right w:val="none" w:sz="0" w:space="0" w:color="auto"/>
          </w:divBdr>
        </w:div>
        <w:div w:id="1487942535">
          <w:marLeft w:val="0"/>
          <w:marRight w:val="0"/>
          <w:marTop w:val="0"/>
          <w:marBottom w:val="0"/>
          <w:divBdr>
            <w:top w:val="none" w:sz="0" w:space="0" w:color="auto"/>
            <w:left w:val="none" w:sz="0" w:space="0" w:color="auto"/>
            <w:bottom w:val="none" w:sz="0" w:space="0" w:color="auto"/>
            <w:right w:val="none" w:sz="0" w:space="0" w:color="auto"/>
          </w:divBdr>
        </w:div>
        <w:div w:id="1487942540">
          <w:marLeft w:val="0"/>
          <w:marRight w:val="0"/>
          <w:marTop w:val="0"/>
          <w:marBottom w:val="0"/>
          <w:divBdr>
            <w:top w:val="none" w:sz="0" w:space="0" w:color="auto"/>
            <w:left w:val="none" w:sz="0" w:space="0" w:color="auto"/>
            <w:bottom w:val="none" w:sz="0" w:space="0" w:color="auto"/>
            <w:right w:val="none" w:sz="0" w:space="0" w:color="auto"/>
          </w:divBdr>
        </w:div>
        <w:div w:id="1487942542">
          <w:marLeft w:val="0"/>
          <w:marRight w:val="0"/>
          <w:marTop w:val="0"/>
          <w:marBottom w:val="0"/>
          <w:divBdr>
            <w:top w:val="none" w:sz="0" w:space="0" w:color="auto"/>
            <w:left w:val="none" w:sz="0" w:space="0" w:color="auto"/>
            <w:bottom w:val="none" w:sz="0" w:space="0" w:color="auto"/>
            <w:right w:val="none" w:sz="0" w:space="0" w:color="auto"/>
          </w:divBdr>
          <w:divsChild>
            <w:div w:id="1487942420">
              <w:marLeft w:val="0"/>
              <w:marRight w:val="0"/>
              <w:marTop w:val="0"/>
              <w:marBottom w:val="0"/>
              <w:divBdr>
                <w:top w:val="none" w:sz="0" w:space="0" w:color="auto"/>
                <w:left w:val="none" w:sz="0" w:space="0" w:color="auto"/>
                <w:bottom w:val="none" w:sz="0" w:space="0" w:color="auto"/>
                <w:right w:val="none" w:sz="0" w:space="0" w:color="auto"/>
              </w:divBdr>
            </w:div>
            <w:div w:id="1487942444">
              <w:marLeft w:val="0"/>
              <w:marRight w:val="0"/>
              <w:marTop w:val="0"/>
              <w:marBottom w:val="0"/>
              <w:divBdr>
                <w:top w:val="none" w:sz="0" w:space="0" w:color="auto"/>
                <w:left w:val="none" w:sz="0" w:space="0" w:color="auto"/>
                <w:bottom w:val="none" w:sz="0" w:space="0" w:color="auto"/>
                <w:right w:val="none" w:sz="0" w:space="0" w:color="auto"/>
              </w:divBdr>
            </w:div>
            <w:div w:id="1487942532">
              <w:marLeft w:val="0"/>
              <w:marRight w:val="0"/>
              <w:marTop w:val="0"/>
              <w:marBottom w:val="0"/>
              <w:divBdr>
                <w:top w:val="none" w:sz="0" w:space="0" w:color="auto"/>
                <w:left w:val="none" w:sz="0" w:space="0" w:color="auto"/>
                <w:bottom w:val="none" w:sz="0" w:space="0" w:color="auto"/>
                <w:right w:val="none" w:sz="0" w:space="0" w:color="auto"/>
              </w:divBdr>
            </w:div>
            <w:div w:id="1487942555">
              <w:marLeft w:val="0"/>
              <w:marRight w:val="0"/>
              <w:marTop w:val="0"/>
              <w:marBottom w:val="0"/>
              <w:divBdr>
                <w:top w:val="none" w:sz="0" w:space="0" w:color="auto"/>
                <w:left w:val="none" w:sz="0" w:space="0" w:color="auto"/>
                <w:bottom w:val="none" w:sz="0" w:space="0" w:color="auto"/>
                <w:right w:val="none" w:sz="0" w:space="0" w:color="auto"/>
              </w:divBdr>
            </w:div>
            <w:div w:id="1487942557">
              <w:marLeft w:val="0"/>
              <w:marRight w:val="0"/>
              <w:marTop w:val="0"/>
              <w:marBottom w:val="0"/>
              <w:divBdr>
                <w:top w:val="none" w:sz="0" w:space="0" w:color="auto"/>
                <w:left w:val="none" w:sz="0" w:space="0" w:color="auto"/>
                <w:bottom w:val="none" w:sz="0" w:space="0" w:color="auto"/>
                <w:right w:val="none" w:sz="0" w:space="0" w:color="auto"/>
              </w:divBdr>
            </w:div>
          </w:divsChild>
        </w:div>
        <w:div w:id="1487942544">
          <w:marLeft w:val="0"/>
          <w:marRight w:val="0"/>
          <w:marTop w:val="0"/>
          <w:marBottom w:val="0"/>
          <w:divBdr>
            <w:top w:val="none" w:sz="0" w:space="0" w:color="auto"/>
            <w:left w:val="none" w:sz="0" w:space="0" w:color="auto"/>
            <w:bottom w:val="none" w:sz="0" w:space="0" w:color="auto"/>
            <w:right w:val="none" w:sz="0" w:space="0" w:color="auto"/>
          </w:divBdr>
        </w:div>
        <w:div w:id="1487942545">
          <w:marLeft w:val="0"/>
          <w:marRight w:val="0"/>
          <w:marTop w:val="0"/>
          <w:marBottom w:val="0"/>
          <w:divBdr>
            <w:top w:val="none" w:sz="0" w:space="0" w:color="auto"/>
            <w:left w:val="none" w:sz="0" w:space="0" w:color="auto"/>
            <w:bottom w:val="none" w:sz="0" w:space="0" w:color="auto"/>
            <w:right w:val="none" w:sz="0" w:space="0" w:color="auto"/>
          </w:divBdr>
        </w:div>
        <w:div w:id="1487942546">
          <w:marLeft w:val="0"/>
          <w:marRight w:val="0"/>
          <w:marTop w:val="0"/>
          <w:marBottom w:val="0"/>
          <w:divBdr>
            <w:top w:val="none" w:sz="0" w:space="0" w:color="auto"/>
            <w:left w:val="none" w:sz="0" w:space="0" w:color="auto"/>
            <w:bottom w:val="none" w:sz="0" w:space="0" w:color="auto"/>
            <w:right w:val="none" w:sz="0" w:space="0" w:color="auto"/>
          </w:divBdr>
        </w:div>
        <w:div w:id="1487942547">
          <w:marLeft w:val="0"/>
          <w:marRight w:val="0"/>
          <w:marTop w:val="0"/>
          <w:marBottom w:val="0"/>
          <w:divBdr>
            <w:top w:val="none" w:sz="0" w:space="0" w:color="auto"/>
            <w:left w:val="none" w:sz="0" w:space="0" w:color="auto"/>
            <w:bottom w:val="none" w:sz="0" w:space="0" w:color="auto"/>
            <w:right w:val="none" w:sz="0" w:space="0" w:color="auto"/>
          </w:divBdr>
          <w:divsChild>
            <w:div w:id="1487942421">
              <w:marLeft w:val="0"/>
              <w:marRight w:val="0"/>
              <w:marTop w:val="0"/>
              <w:marBottom w:val="0"/>
              <w:divBdr>
                <w:top w:val="none" w:sz="0" w:space="0" w:color="auto"/>
                <w:left w:val="none" w:sz="0" w:space="0" w:color="auto"/>
                <w:bottom w:val="none" w:sz="0" w:space="0" w:color="auto"/>
                <w:right w:val="none" w:sz="0" w:space="0" w:color="auto"/>
              </w:divBdr>
            </w:div>
            <w:div w:id="1487942428">
              <w:marLeft w:val="0"/>
              <w:marRight w:val="0"/>
              <w:marTop w:val="0"/>
              <w:marBottom w:val="0"/>
              <w:divBdr>
                <w:top w:val="none" w:sz="0" w:space="0" w:color="auto"/>
                <w:left w:val="none" w:sz="0" w:space="0" w:color="auto"/>
                <w:bottom w:val="none" w:sz="0" w:space="0" w:color="auto"/>
                <w:right w:val="none" w:sz="0" w:space="0" w:color="auto"/>
              </w:divBdr>
            </w:div>
            <w:div w:id="1487942446">
              <w:marLeft w:val="0"/>
              <w:marRight w:val="0"/>
              <w:marTop w:val="0"/>
              <w:marBottom w:val="0"/>
              <w:divBdr>
                <w:top w:val="none" w:sz="0" w:space="0" w:color="auto"/>
                <w:left w:val="none" w:sz="0" w:space="0" w:color="auto"/>
                <w:bottom w:val="none" w:sz="0" w:space="0" w:color="auto"/>
                <w:right w:val="none" w:sz="0" w:space="0" w:color="auto"/>
              </w:divBdr>
            </w:div>
            <w:div w:id="1487942536">
              <w:marLeft w:val="0"/>
              <w:marRight w:val="0"/>
              <w:marTop w:val="0"/>
              <w:marBottom w:val="0"/>
              <w:divBdr>
                <w:top w:val="none" w:sz="0" w:space="0" w:color="auto"/>
                <w:left w:val="none" w:sz="0" w:space="0" w:color="auto"/>
                <w:bottom w:val="none" w:sz="0" w:space="0" w:color="auto"/>
                <w:right w:val="none" w:sz="0" w:space="0" w:color="auto"/>
              </w:divBdr>
            </w:div>
            <w:div w:id="1487942541">
              <w:marLeft w:val="0"/>
              <w:marRight w:val="0"/>
              <w:marTop w:val="0"/>
              <w:marBottom w:val="0"/>
              <w:divBdr>
                <w:top w:val="none" w:sz="0" w:space="0" w:color="auto"/>
                <w:left w:val="none" w:sz="0" w:space="0" w:color="auto"/>
                <w:bottom w:val="none" w:sz="0" w:space="0" w:color="auto"/>
                <w:right w:val="none" w:sz="0" w:space="0" w:color="auto"/>
              </w:divBdr>
            </w:div>
          </w:divsChild>
        </w:div>
        <w:div w:id="1487942551">
          <w:marLeft w:val="0"/>
          <w:marRight w:val="0"/>
          <w:marTop w:val="0"/>
          <w:marBottom w:val="0"/>
          <w:divBdr>
            <w:top w:val="none" w:sz="0" w:space="0" w:color="auto"/>
            <w:left w:val="none" w:sz="0" w:space="0" w:color="auto"/>
            <w:bottom w:val="none" w:sz="0" w:space="0" w:color="auto"/>
            <w:right w:val="none" w:sz="0" w:space="0" w:color="auto"/>
          </w:divBdr>
        </w:div>
        <w:div w:id="1487942552">
          <w:marLeft w:val="0"/>
          <w:marRight w:val="0"/>
          <w:marTop w:val="0"/>
          <w:marBottom w:val="0"/>
          <w:divBdr>
            <w:top w:val="none" w:sz="0" w:space="0" w:color="auto"/>
            <w:left w:val="none" w:sz="0" w:space="0" w:color="auto"/>
            <w:bottom w:val="none" w:sz="0" w:space="0" w:color="auto"/>
            <w:right w:val="none" w:sz="0" w:space="0" w:color="auto"/>
          </w:divBdr>
        </w:div>
        <w:div w:id="1487942554">
          <w:marLeft w:val="0"/>
          <w:marRight w:val="0"/>
          <w:marTop w:val="0"/>
          <w:marBottom w:val="0"/>
          <w:divBdr>
            <w:top w:val="none" w:sz="0" w:space="0" w:color="auto"/>
            <w:left w:val="none" w:sz="0" w:space="0" w:color="auto"/>
            <w:bottom w:val="none" w:sz="0" w:space="0" w:color="auto"/>
            <w:right w:val="none" w:sz="0" w:space="0" w:color="auto"/>
          </w:divBdr>
        </w:div>
        <w:div w:id="1487942556">
          <w:marLeft w:val="0"/>
          <w:marRight w:val="0"/>
          <w:marTop w:val="0"/>
          <w:marBottom w:val="0"/>
          <w:divBdr>
            <w:top w:val="none" w:sz="0" w:space="0" w:color="auto"/>
            <w:left w:val="none" w:sz="0" w:space="0" w:color="auto"/>
            <w:bottom w:val="none" w:sz="0" w:space="0" w:color="auto"/>
            <w:right w:val="none" w:sz="0" w:space="0" w:color="auto"/>
          </w:divBdr>
        </w:div>
        <w:div w:id="1487942561">
          <w:marLeft w:val="0"/>
          <w:marRight w:val="0"/>
          <w:marTop w:val="0"/>
          <w:marBottom w:val="0"/>
          <w:divBdr>
            <w:top w:val="none" w:sz="0" w:space="0" w:color="auto"/>
            <w:left w:val="none" w:sz="0" w:space="0" w:color="auto"/>
            <w:bottom w:val="none" w:sz="0" w:space="0" w:color="auto"/>
            <w:right w:val="none" w:sz="0" w:space="0" w:color="auto"/>
          </w:divBdr>
        </w:div>
        <w:div w:id="1487942562">
          <w:marLeft w:val="0"/>
          <w:marRight w:val="0"/>
          <w:marTop w:val="0"/>
          <w:marBottom w:val="0"/>
          <w:divBdr>
            <w:top w:val="none" w:sz="0" w:space="0" w:color="auto"/>
            <w:left w:val="none" w:sz="0" w:space="0" w:color="auto"/>
            <w:bottom w:val="none" w:sz="0" w:space="0" w:color="auto"/>
            <w:right w:val="none" w:sz="0" w:space="0" w:color="auto"/>
          </w:divBdr>
          <w:divsChild>
            <w:div w:id="1487942427">
              <w:marLeft w:val="0"/>
              <w:marRight w:val="0"/>
              <w:marTop w:val="0"/>
              <w:marBottom w:val="0"/>
              <w:divBdr>
                <w:top w:val="none" w:sz="0" w:space="0" w:color="auto"/>
                <w:left w:val="none" w:sz="0" w:space="0" w:color="auto"/>
                <w:bottom w:val="none" w:sz="0" w:space="0" w:color="auto"/>
                <w:right w:val="none" w:sz="0" w:space="0" w:color="auto"/>
              </w:divBdr>
            </w:div>
            <w:div w:id="1487942469">
              <w:marLeft w:val="0"/>
              <w:marRight w:val="0"/>
              <w:marTop w:val="0"/>
              <w:marBottom w:val="0"/>
              <w:divBdr>
                <w:top w:val="none" w:sz="0" w:space="0" w:color="auto"/>
                <w:left w:val="none" w:sz="0" w:space="0" w:color="auto"/>
                <w:bottom w:val="none" w:sz="0" w:space="0" w:color="auto"/>
                <w:right w:val="none" w:sz="0" w:space="0" w:color="auto"/>
              </w:divBdr>
            </w:div>
            <w:div w:id="1487942503">
              <w:marLeft w:val="0"/>
              <w:marRight w:val="0"/>
              <w:marTop w:val="0"/>
              <w:marBottom w:val="0"/>
              <w:divBdr>
                <w:top w:val="none" w:sz="0" w:space="0" w:color="auto"/>
                <w:left w:val="none" w:sz="0" w:space="0" w:color="auto"/>
                <w:bottom w:val="none" w:sz="0" w:space="0" w:color="auto"/>
                <w:right w:val="none" w:sz="0" w:space="0" w:color="auto"/>
              </w:divBdr>
            </w:div>
            <w:div w:id="1487942517">
              <w:marLeft w:val="0"/>
              <w:marRight w:val="0"/>
              <w:marTop w:val="0"/>
              <w:marBottom w:val="0"/>
              <w:divBdr>
                <w:top w:val="none" w:sz="0" w:space="0" w:color="auto"/>
                <w:left w:val="none" w:sz="0" w:space="0" w:color="auto"/>
                <w:bottom w:val="none" w:sz="0" w:space="0" w:color="auto"/>
                <w:right w:val="none" w:sz="0" w:space="0" w:color="auto"/>
              </w:divBdr>
            </w:div>
            <w:div w:id="1487942543">
              <w:marLeft w:val="0"/>
              <w:marRight w:val="0"/>
              <w:marTop w:val="0"/>
              <w:marBottom w:val="0"/>
              <w:divBdr>
                <w:top w:val="none" w:sz="0" w:space="0" w:color="auto"/>
                <w:left w:val="none" w:sz="0" w:space="0" w:color="auto"/>
                <w:bottom w:val="none" w:sz="0" w:space="0" w:color="auto"/>
                <w:right w:val="none" w:sz="0" w:space="0" w:color="auto"/>
              </w:divBdr>
            </w:div>
          </w:divsChild>
        </w:div>
        <w:div w:id="1487942564">
          <w:marLeft w:val="0"/>
          <w:marRight w:val="0"/>
          <w:marTop w:val="0"/>
          <w:marBottom w:val="0"/>
          <w:divBdr>
            <w:top w:val="none" w:sz="0" w:space="0" w:color="auto"/>
            <w:left w:val="none" w:sz="0" w:space="0" w:color="auto"/>
            <w:bottom w:val="none" w:sz="0" w:space="0" w:color="auto"/>
            <w:right w:val="none" w:sz="0" w:space="0" w:color="auto"/>
          </w:divBdr>
        </w:div>
        <w:div w:id="1487942565">
          <w:marLeft w:val="0"/>
          <w:marRight w:val="0"/>
          <w:marTop w:val="0"/>
          <w:marBottom w:val="0"/>
          <w:divBdr>
            <w:top w:val="none" w:sz="0" w:space="0" w:color="auto"/>
            <w:left w:val="none" w:sz="0" w:space="0" w:color="auto"/>
            <w:bottom w:val="none" w:sz="0" w:space="0" w:color="auto"/>
            <w:right w:val="none" w:sz="0" w:space="0" w:color="auto"/>
          </w:divBdr>
        </w:div>
        <w:div w:id="1487942566">
          <w:marLeft w:val="0"/>
          <w:marRight w:val="0"/>
          <w:marTop w:val="0"/>
          <w:marBottom w:val="0"/>
          <w:divBdr>
            <w:top w:val="none" w:sz="0" w:space="0" w:color="auto"/>
            <w:left w:val="none" w:sz="0" w:space="0" w:color="auto"/>
            <w:bottom w:val="none" w:sz="0" w:space="0" w:color="auto"/>
            <w:right w:val="none" w:sz="0" w:space="0" w:color="auto"/>
          </w:divBdr>
        </w:div>
      </w:divsChild>
    </w:div>
    <w:div w:id="1487942461">
      <w:marLeft w:val="0"/>
      <w:marRight w:val="0"/>
      <w:marTop w:val="0"/>
      <w:marBottom w:val="0"/>
      <w:divBdr>
        <w:top w:val="none" w:sz="0" w:space="0" w:color="auto"/>
        <w:left w:val="none" w:sz="0" w:space="0" w:color="auto"/>
        <w:bottom w:val="none" w:sz="0" w:space="0" w:color="auto"/>
        <w:right w:val="none" w:sz="0" w:space="0" w:color="auto"/>
      </w:divBdr>
      <w:divsChild>
        <w:div w:id="1487942409">
          <w:marLeft w:val="0"/>
          <w:marRight w:val="0"/>
          <w:marTop w:val="0"/>
          <w:marBottom w:val="0"/>
          <w:divBdr>
            <w:top w:val="none" w:sz="0" w:space="0" w:color="auto"/>
            <w:left w:val="none" w:sz="0" w:space="0" w:color="auto"/>
            <w:bottom w:val="none" w:sz="0" w:space="0" w:color="auto"/>
            <w:right w:val="none" w:sz="0" w:space="0" w:color="auto"/>
          </w:divBdr>
          <w:divsChild>
            <w:div w:id="1487942437">
              <w:marLeft w:val="0"/>
              <w:marRight w:val="0"/>
              <w:marTop w:val="0"/>
              <w:marBottom w:val="0"/>
              <w:divBdr>
                <w:top w:val="none" w:sz="0" w:space="0" w:color="auto"/>
                <w:left w:val="none" w:sz="0" w:space="0" w:color="auto"/>
                <w:bottom w:val="none" w:sz="0" w:space="0" w:color="auto"/>
                <w:right w:val="none" w:sz="0" w:space="0" w:color="auto"/>
              </w:divBdr>
            </w:div>
            <w:div w:id="1487942515">
              <w:marLeft w:val="0"/>
              <w:marRight w:val="0"/>
              <w:marTop w:val="0"/>
              <w:marBottom w:val="0"/>
              <w:divBdr>
                <w:top w:val="none" w:sz="0" w:space="0" w:color="auto"/>
                <w:left w:val="none" w:sz="0" w:space="0" w:color="auto"/>
                <w:bottom w:val="none" w:sz="0" w:space="0" w:color="auto"/>
                <w:right w:val="none" w:sz="0" w:space="0" w:color="auto"/>
              </w:divBdr>
            </w:div>
          </w:divsChild>
        </w:div>
        <w:div w:id="1487942417">
          <w:marLeft w:val="0"/>
          <w:marRight w:val="0"/>
          <w:marTop w:val="105"/>
          <w:marBottom w:val="0"/>
          <w:divBdr>
            <w:top w:val="none" w:sz="0" w:space="0" w:color="auto"/>
            <w:left w:val="none" w:sz="0" w:space="0" w:color="auto"/>
            <w:bottom w:val="none" w:sz="0" w:space="0" w:color="auto"/>
            <w:right w:val="none" w:sz="0" w:space="0" w:color="auto"/>
          </w:divBdr>
          <w:divsChild>
            <w:div w:id="1487942487">
              <w:marLeft w:val="0"/>
              <w:marRight w:val="0"/>
              <w:marTop w:val="0"/>
              <w:marBottom w:val="0"/>
              <w:divBdr>
                <w:top w:val="none" w:sz="0" w:space="0" w:color="auto"/>
                <w:left w:val="none" w:sz="0" w:space="0" w:color="auto"/>
                <w:bottom w:val="none" w:sz="0" w:space="0" w:color="auto"/>
                <w:right w:val="none" w:sz="0" w:space="0" w:color="auto"/>
              </w:divBdr>
              <w:divsChild>
                <w:div w:id="14879425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18">
          <w:marLeft w:val="0"/>
          <w:marRight w:val="0"/>
          <w:marTop w:val="105"/>
          <w:marBottom w:val="0"/>
          <w:divBdr>
            <w:top w:val="none" w:sz="0" w:space="0" w:color="auto"/>
            <w:left w:val="none" w:sz="0" w:space="0" w:color="auto"/>
            <w:bottom w:val="none" w:sz="0" w:space="0" w:color="auto"/>
            <w:right w:val="none" w:sz="0" w:space="0" w:color="auto"/>
          </w:divBdr>
          <w:divsChild>
            <w:div w:id="1487942471">
              <w:marLeft w:val="0"/>
              <w:marRight w:val="0"/>
              <w:marTop w:val="0"/>
              <w:marBottom w:val="0"/>
              <w:divBdr>
                <w:top w:val="none" w:sz="0" w:space="0" w:color="auto"/>
                <w:left w:val="none" w:sz="0" w:space="0" w:color="auto"/>
                <w:bottom w:val="none" w:sz="0" w:space="0" w:color="auto"/>
                <w:right w:val="none" w:sz="0" w:space="0" w:color="auto"/>
              </w:divBdr>
              <w:divsChild>
                <w:div w:id="14879425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34">
          <w:marLeft w:val="0"/>
          <w:marRight w:val="0"/>
          <w:marTop w:val="105"/>
          <w:marBottom w:val="0"/>
          <w:divBdr>
            <w:top w:val="none" w:sz="0" w:space="0" w:color="auto"/>
            <w:left w:val="none" w:sz="0" w:space="0" w:color="auto"/>
            <w:bottom w:val="none" w:sz="0" w:space="0" w:color="auto"/>
            <w:right w:val="none" w:sz="0" w:space="0" w:color="auto"/>
          </w:divBdr>
          <w:divsChild>
            <w:div w:id="1487942423">
              <w:marLeft w:val="0"/>
              <w:marRight w:val="0"/>
              <w:marTop w:val="0"/>
              <w:marBottom w:val="0"/>
              <w:divBdr>
                <w:top w:val="none" w:sz="0" w:space="0" w:color="auto"/>
                <w:left w:val="none" w:sz="0" w:space="0" w:color="auto"/>
                <w:bottom w:val="none" w:sz="0" w:space="0" w:color="auto"/>
                <w:right w:val="none" w:sz="0" w:space="0" w:color="auto"/>
              </w:divBdr>
              <w:divsChild>
                <w:div w:id="14879424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43">
          <w:marLeft w:val="0"/>
          <w:marRight w:val="0"/>
          <w:marTop w:val="0"/>
          <w:marBottom w:val="0"/>
          <w:divBdr>
            <w:top w:val="none" w:sz="0" w:space="0" w:color="auto"/>
            <w:left w:val="none" w:sz="0" w:space="0" w:color="auto"/>
            <w:bottom w:val="none" w:sz="0" w:space="0" w:color="auto"/>
            <w:right w:val="none" w:sz="0" w:space="0" w:color="auto"/>
          </w:divBdr>
        </w:div>
        <w:div w:id="1487942447">
          <w:marLeft w:val="0"/>
          <w:marRight w:val="0"/>
          <w:marTop w:val="105"/>
          <w:marBottom w:val="0"/>
          <w:divBdr>
            <w:top w:val="none" w:sz="0" w:space="0" w:color="auto"/>
            <w:left w:val="none" w:sz="0" w:space="0" w:color="auto"/>
            <w:bottom w:val="none" w:sz="0" w:space="0" w:color="auto"/>
            <w:right w:val="none" w:sz="0" w:space="0" w:color="auto"/>
          </w:divBdr>
          <w:divsChild>
            <w:div w:id="1487942550">
              <w:marLeft w:val="0"/>
              <w:marRight w:val="0"/>
              <w:marTop w:val="0"/>
              <w:marBottom w:val="0"/>
              <w:divBdr>
                <w:top w:val="none" w:sz="0" w:space="0" w:color="auto"/>
                <w:left w:val="none" w:sz="0" w:space="0" w:color="auto"/>
                <w:bottom w:val="none" w:sz="0" w:space="0" w:color="auto"/>
                <w:right w:val="none" w:sz="0" w:space="0" w:color="auto"/>
              </w:divBdr>
              <w:divsChild>
                <w:div w:id="14879424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48">
          <w:marLeft w:val="0"/>
          <w:marRight w:val="0"/>
          <w:marTop w:val="0"/>
          <w:marBottom w:val="0"/>
          <w:divBdr>
            <w:top w:val="none" w:sz="0" w:space="0" w:color="auto"/>
            <w:left w:val="none" w:sz="0" w:space="0" w:color="auto"/>
            <w:bottom w:val="none" w:sz="0" w:space="0" w:color="auto"/>
            <w:right w:val="none" w:sz="0" w:space="0" w:color="auto"/>
          </w:divBdr>
          <w:divsChild>
            <w:div w:id="1487942495">
              <w:marLeft w:val="0"/>
              <w:marRight w:val="0"/>
              <w:marTop w:val="0"/>
              <w:marBottom w:val="0"/>
              <w:divBdr>
                <w:top w:val="none" w:sz="0" w:space="0" w:color="auto"/>
                <w:left w:val="none" w:sz="0" w:space="0" w:color="auto"/>
                <w:bottom w:val="none" w:sz="0" w:space="0" w:color="auto"/>
                <w:right w:val="none" w:sz="0" w:space="0" w:color="auto"/>
              </w:divBdr>
            </w:div>
            <w:div w:id="1487942520">
              <w:marLeft w:val="0"/>
              <w:marRight w:val="0"/>
              <w:marTop w:val="0"/>
              <w:marBottom w:val="0"/>
              <w:divBdr>
                <w:top w:val="none" w:sz="0" w:space="0" w:color="auto"/>
                <w:left w:val="none" w:sz="0" w:space="0" w:color="auto"/>
                <w:bottom w:val="none" w:sz="0" w:space="0" w:color="auto"/>
                <w:right w:val="none" w:sz="0" w:space="0" w:color="auto"/>
              </w:divBdr>
            </w:div>
          </w:divsChild>
        </w:div>
        <w:div w:id="1487942467">
          <w:marLeft w:val="0"/>
          <w:marRight w:val="0"/>
          <w:marTop w:val="105"/>
          <w:marBottom w:val="0"/>
          <w:divBdr>
            <w:top w:val="none" w:sz="0" w:space="0" w:color="auto"/>
            <w:left w:val="none" w:sz="0" w:space="0" w:color="auto"/>
            <w:bottom w:val="none" w:sz="0" w:space="0" w:color="auto"/>
            <w:right w:val="none" w:sz="0" w:space="0" w:color="auto"/>
          </w:divBdr>
          <w:divsChild>
            <w:div w:id="1487942549">
              <w:marLeft w:val="0"/>
              <w:marRight w:val="0"/>
              <w:marTop w:val="0"/>
              <w:marBottom w:val="0"/>
              <w:divBdr>
                <w:top w:val="none" w:sz="0" w:space="0" w:color="auto"/>
                <w:left w:val="none" w:sz="0" w:space="0" w:color="auto"/>
                <w:bottom w:val="none" w:sz="0" w:space="0" w:color="auto"/>
                <w:right w:val="none" w:sz="0" w:space="0" w:color="auto"/>
              </w:divBdr>
              <w:divsChild>
                <w:div w:id="14879424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74">
          <w:marLeft w:val="0"/>
          <w:marRight w:val="0"/>
          <w:marTop w:val="0"/>
          <w:marBottom w:val="0"/>
          <w:divBdr>
            <w:top w:val="none" w:sz="0" w:space="0" w:color="auto"/>
            <w:left w:val="none" w:sz="0" w:space="0" w:color="auto"/>
            <w:bottom w:val="none" w:sz="0" w:space="0" w:color="auto"/>
            <w:right w:val="none" w:sz="0" w:space="0" w:color="auto"/>
          </w:divBdr>
          <w:divsChild>
            <w:div w:id="1487942481">
              <w:marLeft w:val="0"/>
              <w:marRight w:val="0"/>
              <w:marTop w:val="0"/>
              <w:marBottom w:val="0"/>
              <w:divBdr>
                <w:top w:val="none" w:sz="0" w:space="0" w:color="auto"/>
                <w:left w:val="none" w:sz="0" w:space="0" w:color="auto"/>
                <w:bottom w:val="none" w:sz="0" w:space="0" w:color="auto"/>
                <w:right w:val="none" w:sz="0" w:space="0" w:color="auto"/>
              </w:divBdr>
            </w:div>
            <w:div w:id="1487942534">
              <w:marLeft w:val="0"/>
              <w:marRight w:val="0"/>
              <w:marTop w:val="0"/>
              <w:marBottom w:val="0"/>
              <w:divBdr>
                <w:top w:val="none" w:sz="0" w:space="0" w:color="auto"/>
                <w:left w:val="none" w:sz="0" w:space="0" w:color="auto"/>
                <w:bottom w:val="none" w:sz="0" w:space="0" w:color="auto"/>
                <w:right w:val="none" w:sz="0" w:space="0" w:color="auto"/>
              </w:divBdr>
            </w:div>
          </w:divsChild>
        </w:div>
        <w:div w:id="1487942490">
          <w:marLeft w:val="0"/>
          <w:marRight w:val="0"/>
          <w:marTop w:val="105"/>
          <w:marBottom w:val="0"/>
          <w:divBdr>
            <w:top w:val="none" w:sz="0" w:space="0" w:color="auto"/>
            <w:left w:val="none" w:sz="0" w:space="0" w:color="auto"/>
            <w:bottom w:val="none" w:sz="0" w:space="0" w:color="auto"/>
            <w:right w:val="none" w:sz="0" w:space="0" w:color="auto"/>
          </w:divBdr>
          <w:divsChild>
            <w:div w:id="1487942426">
              <w:marLeft w:val="0"/>
              <w:marRight w:val="0"/>
              <w:marTop w:val="0"/>
              <w:marBottom w:val="0"/>
              <w:divBdr>
                <w:top w:val="none" w:sz="0" w:space="0" w:color="auto"/>
                <w:left w:val="none" w:sz="0" w:space="0" w:color="auto"/>
                <w:bottom w:val="none" w:sz="0" w:space="0" w:color="auto"/>
                <w:right w:val="none" w:sz="0" w:space="0" w:color="auto"/>
              </w:divBdr>
              <w:divsChild>
                <w:div w:id="14879424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94">
          <w:marLeft w:val="0"/>
          <w:marRight w:val="0"/>
          <w:marTop w:val="105"/>
          <w:marBottom w:val="0"/>
          <w:divBdr>
            <w:top w:val="none" w:sz="0" w:space="0" w:color="auto"/>
            <w:left w:val="none" w:sz="0" w:space="0" w:color="auto"/>
            <w:bottom w:val="none" w:sz="0" w:space="0" w:color="auto"/>
            <w:right w:val="none" w:sz="0" w:space="0" w:color="auto"/>
          </w:divBdr>
          <w:divsChild>
            <w:div w:id="1487942465">
              <w:marLeft w:val="0"/>
              <w:marRight w:val="0"/>
              <w:marTop w:val="0"/>
              <w:marBottom w:val="0"/>
              <w:divBdr>
                <w:top w:val="none" w:sz="0" w:space="0" w:color="auto"/>
                <w:left w:val="none" w:sz="0" w:space="0" w:color="auto"/>
                <w:bottom w:val="none" w:sz="0" w:space="0" w:color="auto"/>
                <w:right w:val="none" w:sz="0" w:space="0" w:color="auto"/>
              </w:divBdr>
              <w:divsChild>
                <w:div w:id="14879424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496">
          <w:marLeft w:val="0"/>
          <w:marRight w:val="0"/>
          <w:marTop w:val="0"/>
          <w:marBottom w:val="0"/>
          <w:divBdr>
            <w:top w:val="none" w:sz="0" w:space="0" w:color="auto"/>
            <w:left w:val="none" w:sz="0" w:space="0" w:color="auto"/>
            <w:bottom w:val="none" w:sz="0" w:space="0" w:color="auto"/>
            <w:right w:val="none" w:sz="0" w:space="0" w:color="auto"/>
          </w:divBdr>
          <w:divsChild>
            <w:div w:id="1487942463">
              <w:marLeft w:val="0"/>
              <w:marRight w:val="0"/>
              <w:marTop w:val="0"/>
              <w:marBottom w:val="0"/>
              <w:divBdr>
                <w:top w:val="none" w:sz="0" w:space="0" w:color="auto"/>
                <w:left w:val="none" w:sz="0" w:space="0" w:color="auto"/>
                <w:bottom w:val="none" w:sz="0" w:space="0" w:color="auto"/>
                <w:right w:val="none" w:sz="0" w:space="0" w:color="auto"/>
              </w:divBdr>
            </w:div>
            <w:div w:id="1487942538">
              <w:marLeft w:val="0"/>
              <w:marRight w:val="0"/>
              <w:marTop w:val="0"/>
              <w:marBottom w:val="0"/>
              <w:divBdr>
                <w:top w:val="none" w:sz="0" w:space="0" w:color="auto"/>
                <w:left w:val="none" w:sz="0" w:space="0" w:color="auto"/>
                <w:bottom w:val="none" w:sz="0" w:space="0" w:color="auto"/>
                <w:right w:val="none" w:sz="0" w:space="0" w:color="auto"/>
              </w:divBdr>
            </w:div>
          </w:divsChild>
        </w:div>
        <w:div w:id="1487942501">
          <w:marLeft w:val="0"/>
          <w:marRight w:val="0"/>
          <w:marTop w:val="0"/>
          <w:marBottom w:val="0"/>
          <w:divBdr>
            <w:top w:val="none" w:sz="0" w:space="0" w:color="auto"/>
            <w:left w:val="none" w:sz="0" w:space="0" w:color="auto"/>
            <w:bottom w:val="none" w:sz="0" w:space="0" w:color="auto"/>
            <w:right w:val="none" w:sz="0" w:space="0" w:color="auto"/>
          </w:divBdr>
          <w:divsChild>
            <w:div w:id="1487942422">
              <w:marLeft w:val="0"/>
              <w:marRight w:val="0"/>
              <w:marTop w:val="0"/>
              <w:marBottom w:val="0"/>
              <w:divBdr>
                <w:top w:val="none" w:sz="0" w:space="0" w:color="auto"/>
                <w:left w:val="none" w:sz="0" w:space="0" w:color="auto"/>
                <w:bottom w:val="none" w:sz="0" w:space="0" w:color="auto"/>
                <w:right w:val="none" w:sz="0" w:space="0" w:color="auto"/>
              </w:divBdr>
            </w:div>
            <w:div w:id="1487942479">
              <w:marLeft w:val="0"/>
              <w:marRight w:val="0"/>
              <w:marTop w:val="0"/>
              <w:marBottom w:val="0"/>
              <w:divBdr>
                <w:top w:val="none" w:sz="0" w:space="0" w:color="auto"/>
                <w:left w:val="none" w:sz="0" w:space="0" w:color="auto"/>
                <w:bottom w:val="none" w:sz="0" w:space="0" w:color="auto"/>
                <w:right w:val="none" w:sz="0" w:space="0" w:color="auto"/>
              </w:divBdr>
            </w:div>
          </w:divsChild>
        </w:div>
        <w:div w:id="1487942516">
          <w:marLeft w:val="0"/>
          <w:marRight w:val="0"/>
          <w:marTop w:val="0"/>
          <w:marBottom w:val="0"/>
          <w:divBdr>
            <w:top w:val="none" w:sz="0" w:space="0" w:color="auto"/>
            <w:left w:val="none" w:sz="0" w:space="0" w:color="auto"/>
            <w:bottom w:val="none" w:sz="0" w:space="0" w:color="auto"/>
            <w:right w:val="none" w:sz="0" w:space="0" w:color="auto"/>
          </w:divBdr>
          <w:divsChild>
            <w:div w:id="1487942533">
              <w:marLeft w:val="0"/>
              <w:marRight w:val="0"/>
              <w:marTop w:val="0"/>
              <w:marBottom w:val="0"/>
              <w:divBdr>
                <w:top w:val="none" w:sz="0" w:space="0" w:color="auto"/>
                <w:left w:val="none" w:sz="0" w:space="0" w:color="auto"/>
                <w:bottom w:val="none" w:sz="0" w:space="0" w:color="auto"/>
                <w:right w:val="none" w:sz="0" w:space="0" w:color="auto"/>
              </w:divBdr>
            </w:div>
          </w:divsChild>
        </w:div>
        <w:div w:id="1487942522">
          <w:marLeft w:val="0"/>
          <w:marRight w:val="0"/>
          <w:marTop w:val="105"/>
          <w:marBottom w:val="0"/>
          <w:divBdr>
            <w:top w:val="none" w:sz="0" w:space="0" w:color="auto"/>
            <w:left w:val="none" w:sz="0" w:space="0" w:color="auto"/>
            <w:bottom w:val="none" w:sz="0" w:space="0" w:color="auto"/>
            <w:right w:val="none" w:sz="0" w:space="0" w:color="auto"/>
          </w:divBdr>
          <w:divsChild>
            <w:div w:id="1487942504">
              <w:marLeft w:val="0"/>
              <w:marRight w:val="0"/>
              <w:marTop w:val="0"/>
              <w:marBottom w:val="0"/>
              <w:divBdr>
                <w:top w:val="none" w:sz="0" w:space="0" w:color="auto"/>
                <w:left w:val="none" w:sz="0" w:space="0" w:color="auto"/>
                <w:bottom w:val="none" w:sz="0" w:space="0" w:color="auto"/>
                <w:right w:val="none" w:sz="0" w:space="0" w:color="auto"/>
              </w:divBdr>
              <w:divsChild>
                <w:div w:id="14879424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524">
          <w:marLeft w:val="0"/>
          <w:marRight w:val="0"/>
          <w:marTop w:val="105"/>
          <w:marBottom w:val="0"/>
          <w:divBdr>
            <w:top w:val="none" w:sz="0" w:space="0" w:color="auto"/>
            <w:left w:val="none" w:sz="0" w:space="0" w:color="auto"/>
            <w:bottom w:val="none" w:sz="0" w:space="0" w:color="auto"/>
            <w:right w:val="none" w:sz="0" w:space="0" w:color="auto"/>
          </w:divBdr>
          <w:divsChild>
            <w:div w:id="1487942416">
              <w:marLeft w:val="0"/>
              <w:marRight w:val="0"/>
              <w:marTop w:val="0"/>
              <w:marBottom w:val="0"/>
              <w:divBdr>
                <w:top w:val="none" w:sz="0" w:space="0" w:color="auto"/>
                <w:left w:val="none" w:sz="0" w:space="0" w:color="auto"/>
                <w:bottom w:val="none" w:sz="0" w:space="0" w:color="auto"/>
                <w:right w:val="none" w:sz="0" w:space="0" w:color="auto"/>
              </w:divBdr>
              <w:divsChild>
                <w:div w:id="14879424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7942539">
          <w:marLeft w:val="0"/>
          <w:marRight w:val="0"/>
          <w:marTop w:val="0"/>
          <w:marBottom w:val="0"/>
          <w:divBdr>
            <w:top w:val="none" w:sz="0" w:space="0" w:color="auto"/>
            <w:left w:val="none" w:sz="0" w:space="0" w:color="auto"/>
            <w:bottom w:val="none" w:sz="0" w:space="0" w:color="auto"/>
            <w:right w:val="none" w:sz="0" w:space="0" w:color="auto"/>
          </w:divBdr>
          <w:divsChild>
            <w:div w:id="1487942438">
              <w:marLeft w:val="0"/>
              <w:marRight w:val="0"/>
              <w:marTop w:val="0"/>
              <w:marBottom w:val="0"/>
              <w:divBdr>
                <w:top w:val="none" w:sz="0" w:space="0" w:color="auto"/>
                <w:left w:val="none" w:sz="0" w:space="0" w:color="auto"/>
                <w:bottom w:val="none" w:sz="0" w:space="0" w:color="auto"/>
                <w:right w:val="none" w:sz="0" w:space="0" w:color="auto"/>
              </w:divBdr>
            </w:div>
          </w:divsChild>
        </w:div>
        <w:div w:id="1487942553">
          <w:marLeft w:val="0"/>
          <w:marRight w:val="0"/>
          <w:marTop w:val="0"/>
          <w:marBottom w:val="0"/>
          <w:divBdr>
            <w:top w:val="none" w:sz="0" w:space="0" w:color="auto"/>
            <w:left w:val="none" w:sz="0" w:space="0" w:color="auto"/>
            <w:bottom w:val="none" w:sz="0" w:space="0" w:color="auto"/>
            <w:right w:val="none" w:sz="0" w:space="0" w:color="auto"/>
          </w:divBdr>
          <w:divsChild>
            <w:div w:id="1487942452">
              <w:marLeft w:val="0"/>
              <w:marRight w:val="0"/>
              <w:marTop w:val="0"/>
              <w:marBottom w:val="0"/>
              <w:divBdr>
                <w:top w:val="none" w:sz="0" w:space="0" w:color="auto"/>
                <w:left w:val="none" w:sz="0" w:space="0" w:color="auto"/>
                <w:bottom w:val="none" w:sz="0" w:space="0" w:color="auto"/>
                <w:right w:val="none" w:sz="0" w:space="0" w:color="auto"/>
              </w:divBdr>
            </w:div>
            <w:div w:id="1487942523">
              <w:marLeft w:val="0"/>
              <w:marRight w:val="0"/>
              <w:marTop w:val="0"/>
              <w:marBottom w:val="0"/>
              <w:divBdr>
                <w:top w:val="none" w:sz="0" w:space="0" w:color="auto"/>
                <w:left w:val="none" w:sz="0" w:space="0" w:color="auto"/>
                <w:bottom w:val="none" w:sz="0" w:space="0" w:color="auto"/>
                <w:right w:val="none" w:sz="0" w:space="0" w:color="auto"/>
              </w:divBdr>
            </w:div>
          </w:divsChild>
        </w:div>
        <w:div w:id="1487942560">
          <w:marLeft w:val="0"/>
          <w:marRight w:val="0"/>
          <w:marTop w:val="0"/>
          <w:marBottom w:val="0"/>
          <w:divBdr>
            <w:top w:val="none" w:sz="0" w:space="0" w:color="auto"/>
            <w:left w:val="none" w:sz="0" w:space="0" w:color="auto"/>
            <w:bottom w:val="none" w:sz="0" w:space="0" w:color="auto"/>
            <w:right w:val="none" w:sz="0" w:space="0" w:color="auto"/>
          </w:divBdr>
          <w:divsChild>
            <w:div w:id="1487942482">
              <w:marLeft w:val="0"/>
              <w:marRight w:val="0"/>
              <w:marTop w:val="0"/>
              <w:marBottom w:val="0"/>
              <w:divBdr>
                <w:top w:val="none" w:sz="0" w:space="0" w:color="auto"/>
                <w:left w:val="none" w:sz="0" w:space="0" w:color="auto"/>
                <w:bottom w:val="none" w:sz="0" w:space="0" w:color="auto"/>
                <w:right w:val="none" w:sz="0" w:space="0" w:color="auto"/>
              </w:divBdr>
            </w:div>
            <w:div w:id="14879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ta@heta-liitt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ja\Downloads\Heta%202016.dotx" TargetMode="External"/></Relationships>
</file>

<file path=word/theme/theme1.xml><?xml version="1.0" encoding="utf-8"?>
<a:theme xmlns:a="http://schemas.openxmlformats.org/drawingml/2006/main" name="Oletus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 kirjoita tähän asiasi</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2682F4D3B71C499840626D2052236F" ma:contentTypeVersion="5" ma:contentTypeDescription="Create a new document." ma:contentTypeScope="" ma:versionID="d9cf455881a5a00ed6020e3b2dda3940">
  <xsd:schema xmlns:xsd="http://www.w3.org/2001/XMLSchema" xmlns:xs="http://www.w3.org/2001/XMLSchema" xmlns:p="http://schemas.microsoft.com/office/2006/metadata/properties" xmlns:ns2="e8433ddc-ba36-4cdc-b456-683385bd4f52" targetNamespace="http://schemas.microsoft.com/office/2006/metadata/properties" ma:root="true" ma:fieldsID="255c7e31e942de3e91bb5fc30a86fb77" ns2:_="">
    <xsd:import namespace="e8433ddc-ba36-4cdc-b456-683385bd4f5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ddc-ba36-4cdc-b456-683385bd4f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D1ACBC-4456-4DF8-B8F2-08404B17E060}">
  <ds:schemaRefs>
    <ds:schemaRef ds:uri="http://schemas.microsoft.com/sharepoint/v3/contenttype/forms"/>
  </ds:schemaRefs>
</ds:datastoreItem>
</file>

<file path=customXml/itemProps3.xml><?xml version="1.0" encoding="utf-8"?>
<ds:datastoreItem xmlns:ds="http://schemas.openxmlformats.org/officeDocument/2006/customXml" ds:itemID="{D29F4336-1025-40E7-A460-BAFB4ECFF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ACE3E2-0D6C-49F1-A9A1-D25475507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ddc-ba36-4cdc-b456-683385bd4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35F4C7-167F-4C71-A2E6-FC6B6E13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Heta 2016</Template>
  <TotalTime>11</TotalTime>
  <Pages>6</Pages>
  <Words>1565</Words>
  <Characters>12932</Characters>
  <Application>Microsoft Office Word</Application>
  <DocSecurity>0</DocSecurity>
  <Lines>380</Lines>
  <Paragraphs>146</Paragraphs>
  <ScaleCrop>false</ScaleCrop>
  <HeadingPairs>
    <vt:vector size="2" baseType="variant">
      <vt:variant>
        <vt:lpstr>Otsikko</vt:lpstr>
      </vt:variant>
      <vt:variant>
        <vt:i4>1</vt:i4>
      </vt:variant>
    </vt:vector>
  </HeadingPairs>
  <TitlesOfParts>
    <vt:vector size="1" baseType="lpstr">
      <vt:lpstr/>
    </vt:vector>
  </TitlesOfParts>
  <Company>x</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Pinde E</dc:creator>
  <cp:keywords/>
  <dc:description/>
  <cp:lastModifiedBy>Mirka Kallio</cp:lastModifiedBy>
  <cp:revision>2</cp:revision>
  <cp:lastPrinted>2015-02-22T10:44:00Z</cp:lastPrinted>
  <dcterms:created xsi:type="dcterms:W3CDTF">2026-06-29T11:01:00Z</dcterms:created>
  <dcterms:modified xsi:type="dcterms:W3CDTF">2026-06-29T11:01:00Z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0x010100DD2682F4D3B71C499840626D2052236F</vt:lpwstr>
  </property>
</Properties>
</file>