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B21A0" w14:textId="314F9863" w:rsidR="003059E6" w:rsidRPr="003059E6" w:rsidRDefault="003059E6" w:rsidP="006E366E">
      <w:pPr>
        <w:pStyle w:val="Vastaanottaja"/>
        <w:spacing w:before="240" w:after="240" w:line="360" w:lineRule="auto"/>
      </w:pPr>
      <w:r>
        <w:t>Heta – henkilökohtaisten avustajien työnantajien liitto ry</w:t>
      </w:r>
      <w:r>
        <w:br/>
      </w:r>
      <w:proofErr w:type="spellStart"/>
      <w:r w:rsidR="00755719" w:rsidRPr="00755719">
        <w:t>HetaHelpin</w:t>
      </w:r>
      <w:proofErr w:type="spellEnd"/>
      <w:r w:rsidR="00755719" w:rsidRPr="00755719">
        <w:t xml:space="preserve"> uutiskir</w:t>
      </w:r>
      <w:r w:rsidR="00FF32A5">
        <w:t xml:space="preserve">je </w:t>
      </w:r>
      <w:r w:rsidR="00190EE8">
        <w:t>13.</w:t>
      </w:r>
      <w:r w:rsidR="002B58C1">
        <w:t>6</w:t>
      </w:r>
      <w:r w:rsidR="00FF32A5">
        <w:t>.202</w:t>
      </w:r>
      <w:r w:rsidR="008B1218">
        <w:t>5</w:t>
      </w:r>
    </w:p>
    <w:p w14:paraId="042E0A23" w14:textId="56C21860" w:rsidR="009C63B9" w:rsidRPr="003059E6" w:rsidRDefault="003A09B5" w:rsidP="006E366E">
      <w:pPr>
        <w:pStyle w:val="Otsikko1"/>
        <w:spacing w:before="240" w:after="240"/>
      </w:pPr>
      <w:r>
        <w:t>HetaTES</w:t>
      </w:r>
      <w:r w:rsidR="00CA5AB2">
        <w:t>in 2025–2028 palkat</w:t>
      </w:r>
    </w:p>
    <w:p w14:paraId="1AC5AE96" w14:textId="70405886" w:rsidR="00A82933" w:rsidRPr="00A82933" w:rsidRDefault="003A09B5" w:rsidP="006E366E">
      <w:pPr>
        <w:spacing w:before="240" w:after="240"/>
      </w:pPr>
      <w:r w:rsidRPr="007746C8">
        <w:t>Hetan</w:t>
      </w:r>
      <w:r w:rsidR="00CA61BB" w:rsidRPr="007746C8">
        <w:t xml:space="preserve"> </w:t>
      </w:r>
      <w:r w:rsidR="00927AD7" w:rsidRPr="007746C8">
        <w:t>uuden</w:t>
      </w:r>
      <w:r w:rsidRPr="007746C8">
        <w:t xml:space="preserve"> työehtosopimu</w:t>
      </w:r>
      <w:r w:rsidR="00927AD7" w:rsidRPr="007746C8">
        <w:t xml:space="preserve">ksen sopimuskausi </w:t>
      </w:r>
      <w:r w:rsidR="00A34464" w:rsidRPr="007746C8">
        <w:t>on</w:t>
      </w:r>
      <w:r w:rsidRPr="007746C8">
        <w:t xml:space="preserve"> 1</w:t>
      </w:r>
      <w:r w:rsidR="00A34464" w:rsidRPr="007746C8">
        <w:t>.5</w:t>
      </w:r>
      <w:r w:rsidRPr="007746C8">
        <w:t>.202</w:t>
      </w:r>
      <w:r w:rsidR="00A34464" w:rsidRPr="007746C8">
        <w:t>5</w:t>
      </w:r>
      <w:r w:rsidR="00F10032" w:rsidRPr="007746C8">
        <w:t>-30.4.2028</w:t>
      </w:r>
      <w:r w:rsidRPr="007746C8">
        <w:t xml:space="preserve">. </w:t>
      </w:r>
      <w:r w:rsidR="007746C8" w:rsidRPr="007746C8">
        <w:t xml:space="preserve">Useampi </w:t>
      </w:r>
      <w:r w:rsidRPr="007746C8">
        <w:t xml:space="preserve">työehtosopimuksen </w:t>
      </w:r>
      <w:r w:rsidR="007746C8" w:rsidRPr="007746C8">
        <w:t xml:space="preserve">palkkaa koskevista </w:t>
      </w:r>
      <w:r w:rsidRPr="007746C8">
        <w:t>muutoksista</w:t>
      </w:r>
      <w:r w:rsidR="00CA61BB" w:rsidRPr="007746C8">
        <w:t xml:space="preserve"> </w:t>
      </w:r>
      <w:r w:rsidRPr="007746C8">
        <w:t>tule</w:t>
      </w:r>
      <w:r w:rsidR="005309A4" w:rsidRPr="007746C8">
        <w:t>e</w:t>
      </w:r>
      <w:r w:rsidRPr="007746C8">
        <w:t xml:space="preserve"> kuitenkin voimaan vast</w:t>
      </w:r>
      <w:r w:rsidR="00CA61BB" w:rsidRPr="007746C8">
        <w:t>a</w:t>
      </w:r>
      <w:r w:rsidRPr="007746C8">
        <w:t xml:space="preserve"> 1.</w:t>
      </w:r>
      <w:r w:rsidR="007746C8" w:rsidRPr="007746C8">
        <w:t>7</w:t>
      </w:r>
      <w:r w:rsidRPr="007746C8">
        <w:t>.202</w:t>
      </w:r>
      <w:r w:rsidR="007746C8" w:rsidRPr="007746C8">
        <w:t>5 tai sen jälkeen</w:t>
      </w:r>
      <w:r w:rsidRPr="007746C8">
        <w:t xml:space="preserve">. Tässä ohjeessa </w:t>
      </w:r>
      <w:r w:rsidR="007746C8">
        <w:t>käsitellään</w:t>
      </w:r>
      <w:r w:rsidRPr="007746C8">
        <w:t xml:space="preserve"> </w:t>
      </w:r>
      <w:r w:rsidR="00643003" w:rsidRPr="007746C8">
        <w:t xml:space="preserve">näitä </w:t>
      </w:r>
      <w:r w:rsidR="007746C8" w:rsidRPr="007746C8">
        <w:t>palkkaa koskevia muutoksia.</w:t>
      </w:r>
      <w:r>
        <w:t xml:space="preserve"> </w:t>
      </w:r>
    </w:p>
    <w:p w14:paraId="26085C8F" w14:textId="67C197EB" w:rsidR="00666023" w:rsidRDefault="003A09B5" w:rsidP="006E366E">
      <w:pPr>
        <w:pStyle w:val="Otsikko2"/>
        <w:numPr>
          <w:ilvl w:val="0"/>
          <w:numId w:val="7"/>
        </w:numPr>
        <w:spacing w:before="240" w:after="240"/>
      </w:pPr>
      <w:bookmarkStart w:id="0" w:name="_Hlk147993914"/>
      <w:r>
        <w:t>Palk</w:t>
      </w:r>
      <w:r w:rsidR="00096456">
        <w:t>ankorotukset</w:t>
      </w:r>
    </w:p>
    <w:bookmarkEnd w:id="0"/>
    <w:p w14:paraId="197EB3EF" w14:textId="60FBBE39" w:rsidR="00993ED5" w:rsidRDefault="00C80607" w:rsidP="006E366E">
      <w:pPr>
        <w:spacing w:before="240" w:after="240"/>
      </w:pPr>
      <w:r>
        <w:t xml:space="preserve">HetaTESin mukaisiin työntekijän vähimmäispalkkoihin tehdään sopimuskauden aikana vuosittaiset korotukset, jotka astuvat voimaan 1.7.2025, 1.7.2026 ja 1.7.2027. </w:t>
      </w:r>
      <w:r w:rsidR="00FC20EA">
        <w:t>Työntekijöiden p</w:t>
      </w:r>
      <w:r w:rsidR="006A4194" w:rsidRPr="00E8181E">
        <w:t>alkat määräytyvät 3</w:t>
      </w:r>
      <w:r w:rsidR="002433FA" w:rsidRPr="00E8181E">
        <w:t>0</w:t>
      </w:r>
      <w:r w:rsidR="006A4194" w:rsidRPr="00E8181E">
        <w:t>.</w:t>
      </w:r>
      <w:r w:rsidR="002433FA" w:rsidRPr="00E8181E">
        <w:t>6</w:t>
      </w:r>
      <w:r w:rsidR="006A4194" w:rsidRPr="00E8181E">
        <w:t>.202</w:t>
      </w:r>
      <w:r w:rsidR="002433FA" w:rsidRPr="00E8181E">
        <w:t>5</w:t>
      </w:r>
      <w:r w:rsidR="006A4194" w:rsidRPr="00E8181E">
        <w:t xml:space="preserve"> asti vanhan työehtosopimuksen </w:t>
      </w:r>
      <w:r w:rsidR="00F85FA9">
        <w:t>mukaisesti</w:t>
      </w:r>
      <w:r w:rsidR="006A4194" w:rsidRPr="00E8181E">
        <w:t xml:space="preserve"> (HetaTES </w:t>
      </w:r>
      <w:r w:rsidR="00E8181E" w:rsidRPr="00E8181E">
        <w:t>1.10.2023–30.4.2025</w:t>
      </w:r>
      <w:r w:rsidR="006A4194" w:rsidRPr="00E8181E">
        <w:t xml:space="preserve">). </w:t>
      </w:r>
    </w:p>
    <w:p w14:paraId="75C80DEA" w14:textId="4FB379D9" w:rsidR="00993ED5" w:rsidRPr="00476B51" w:rsidRDefault="00993ED5" w:rsidP="006E366E">
      <w:pPr>
        <w:spacing w:before="240" w:after="240"/>
      </w:pPr>
      <w:r>
        <w:t>Jos työntekijän henkilökohtainen tuntipalkka ylittää taulukkopalkan, siihen tehdään kuitenkin vähintään 27 sentin korotus 1.7.2025, 1.7.2026 ja 1.7.2027.</w:t>
      </w:r>
      <w:r w:rsidR="00476B51">
        <w:t xml:space="preserve"> </w:t>
      </w:r>
      <w:r w:rsidR="00476B51" w:rsidRPr="0CCD5034">
        <w:t>Näin toimitaan myös silloin, jos työntekijän taulukkopalkan mukainen palkankorotus olisi pienempi kuin 27 senttiä.</w:t>
      </w:r>
    </w:p>
    <w:p w14:paraId="43B1E2A1" w14:textId="76F27EE2" w:rsidR="006A4194" w:rsidRPr="00202BC2" w:rsidRDefault="006A4194" w:rsidP="006E366E">
      <w:pPr>
        <w:spacing w:before="240" w:after="240"/>
      </w:pPr>
      <w:r w:rsidRPr="00202BC2">
        <w:t>Korotusten jälkeen vähimmäistuntipalkat ovat:</w:t>
      </w:r>
    </w:p>
    <w:p w14:paraId="1A5001BF" w14:textId="77777777" w:rsidR="006A4194" w:rsidRPr="00202BC2" w:rsidRDefault="006A4194" w:rsidP="006E366E">
      <w:pPr>
        <w:pStyle w:val="Otsikko3"/>
        <w:spacing w:before="240" w:after="240"/>
      </w:pPr>
      <w:r w:rsidRPr="00202BC2">
        <w:t>Palkkaryhmä A</w:t>
      </w:r>
    </w:p>
    <w:p w14:paraId="3CA3BC55" w14:textId="14695ADD" w:rsidR="00726D64" w:rsidRPr="00726D64" w:rsidRDefault="00726D64" w:rsidP="006E366E">
      <w:pPr>
        <w:pStyle w:val="Otsikko3"/>
        <w:spacing w:before="240" w:after="240"/>
        <w:ind w:left="720"/>
        <w:rPr>
          <w:b w:val="0"/>
          <w:bCs w:val="0"/>
        </w:rPr>
      </w:pPr>
      <w:r w:rsidRPr="00726D64">
        <w:rPr>
          <w:b w:val="0"/>
          <w:bCs w:val="0"/>
        </w:rPr>
        <w:t xml:space="preserve">− </w:t>
      </w:r>
      <w:r w:rsidRPr="00202BC2">
        <w:t>1.7.2025</w:t>
      </w:r>
      <w:r w:rsidRPr="00726D64">
        <w:rPr>
          <w:b w:val="0"/>
          <w:bCs w:val="0"/>
        </w:rPr>
        <w:t xml:space="preserve"> alkaen: muualla Suomessa 12,89 € &amp; pääkaupunkiseudulla 13,05 € </w:t>
      </w:r>
      <w:r>
        <w:rPr>
          <w:b w:val="0"/>
          <w:bCs w:val="0"/>
        </w:rPr>
        <w:br/>
      </w:r>
      <w:r w:rsidRPr="00726D64">
        <w:rPr>
          <w:b w:val="0"/>
          <w:bCs w:val="0"/>
        </w:rPr>
        <w:t xml:space="preserve">− </w:t>
      </w:r>
      <w:r w:rsidRPr="00202BC2">
        <w:t>1.7.2026</w:t>
      </w:r>
      <w:r w:rsidRPr="00726D64">
        <w:rPr>
          <w:b w:val="0"/>
          <w:bCs w:val="0"/>
        </w:rPr>
        <w:t xml:space="preserve"> alkaen: muualla Suomessa 13,23 € &amp; pääkaupunkiseudulla 13,39 € </w:t>
      </w:r>
      <w:r>
        <w:rPr>
          <w:b w:val="0"/>
          <w:bCs w:val="0"/>
        </w:rPr>
        <w:br/>
      </w:r>
      <w:r w:rsidRPr="00726D64">
        <w:rPr>
          <w:b w:val="0"/>
          <w:bCs w:val="0"/>
        </w:rPr>
        <w:t xml:space="preserve">− </w:t>
      </w:r>
      <w:r w:rsidRPr="00202BC2">
        <w:t>1.7.2027</w:t>
      </w:r>
      <w:r w:rsidRPr="00726D64">
        <w:rPr>
          <w:b w:val="0"/>
          <w:bCs w:val="0"/>
        </w:rPr>
        <w:t xml:space="preserve"> alkaen: muualla Suomessa 13,56 € &amp; pääkaupunkiseudulla 13,72 €</w:t>
      </w:r>
    </w:p>
    <w:p w14:paraId="68ED8EF4" w14:textId="29159938" w:rsidR="006A4194" w:rsidRPr="00CD6EA2" w:rsidRDefault="006A4194" w:rsidP="006E366E">
      <w:pPr>
        <w:pStyle w:val="Otsikko3"/>
        <w:spacing w:before="240" w:after="240"/>
      </w:pPr>
      <w:r w:rsidRPr="00CD6EA2">
        <w:t>Palkkaryhmä B1</w:t>
      </w:r>
    </w:p>
    <w:p w14:paraId="5ED1AA0C" w14:textId="3FB056F7" w:rsidR="001A485B" w:rsidRPr="001A485B" w:rsidRDefault="001A485B" w:rsidP="006E366E">
      <w:pPr>
        <w:pStyle w:val="Otsikko3"/>
        <w:spacing w:before="240" w:after="240"/>
        <w:ind w:left="720"/>
        <w:rPr>
          <w:b w:val="0"/>
          <w:bCs w:val="0"/>
        </w:rPr>
      </w:pPr>
      <w:r w:rsidRPr="001A485B">
        <w:rPr>
          <w:b w:val="0"/>
          <w:bCs w:val="0"/>
        </w:rPr>
        <w:t xml:space="preserve">− </w:t>
      </w:r>
      <w:r w:rsidRPr="001A485B">
        <w:t>1.7.2025</w:t>
      </w:r>
      <w:r w:rsidRPr="001A485B">
        <w:rPr>
          <w:b w:val="0"/>
          <w:bCs w:val="0"/>
        </w:rPr>
        <w:t xml:space="preserve"> alkaen: muualla Suomessa 13,39 € &amp; pääkaupunkiseudulla 13,55 € </w:t>
      </w:r>
      <w:r w:rsidRPr="001A485B">
        <w:rPr>
          <w:b w:val="0"/>
          <w:bCs w:val="0"/>
        </w:rPr>
        <w:br/>
        <w:t xml:space="preserve">− </w:t>
      </w:r>
      <w:r w:rsidRPr="001A485B">
        <w:t>1.7.2026</w:t>
      </w:r>
      <w:r w:rsidRPr="001A485B">
        <w:rPr>
          <w:b w:val="0"/>
          <w:bCs w:val="0"/>
        </w:rPr>
        <w:t xml:space="preserve"> alkaen: muualla Suomessa 13,73 € &amp; pääkaupunkiseudulla 13,89 € </w:t>
      </w:r>
      <w:r w:rsidRPr="001A485B">
        <w:rPr>
          <w:b w:val="0"/>
          <w:bCs w:val="0"/>
        </w:rPr>
        <w:br/>
        <w:t xml:space="preserve">− </w:t>
      </w:r>
      <w:r w:rsidRPr="001A485B">
        <w:t>1.7.2027</w:t>
      </w:r>
      <w:r w:rsidRPr="001A485B">
        <w:rPr>
          <w:b w:val="0"/>
          <w:bCs w:val="0"/>
        </w:rPr>
        <w:t xml:space="preserve"> alkaen: muualla Suomessa 14,06 € &amp; pääkaupunkiseudulla 14,22 €</w:t>
      </w:r>
    </w:p>
    <w:p w14:paraId="71F37715" w14:textId="77777777" w:rsidR="00842491" w:rsidRDefault="00842491" w:rsidP="006E366E">
      <w:pPr>
        <w:pStyle w:val="Otsikko3"/>
        <w:spacing w:before="240" w:after="240"/>
      </w:pPr>
    </w:p>
    <w:p w14:paraId="513BCEC9" w14:textId="77777777" w:rsidR="00842491" w:rsidRDefault="00842491" w:rsidP="006E366E">
      <w:pPr>
        <w:pStyle w:val="Otsikko3"/>
        <w:spacing w:before="240" w:after="240"/>
      </w:pPr>
    </w:p>
    <w:p w14:paraId="11B31E4C" w14:textId="242C4410" w:rsidR="006A4194" w:rsidRPr="00CD6EA2" w:rsidRDefault="006A4194" w:rsidP="006E366E">
      <w:pPr>
        <w:pStyle w:val="Otsikko3"/>
        <w:spacing w:before="240" w:after="240"/>
      </w:pPr>
      <w:r w:rsidRPr="00CD6EA2">
        <w:lastRenderedPageBreak/>
        <w:t>Palkkaryhmä B2</w:t>
      </w:r>
    </w:p>
    <w:p w14:paraId="50C054A2" w14:textId="4CCDA79C" w:rsidR="00EA53C1" w:rsidRPr="00EA53C1" w:rsidRDefault="00EA53C1" w:rsidP="006E366E">
      <w:pPr>
        <w:pStyle w:val="Otsikko3"/>
        <w:spacing w:before="240" w:after="240"/>
        <w:ind w:left="720"/>
        <w:rPr>
          <w:b w:val="0"/>
          <w:bCs w:val="0"/>
        </w:rPr>
      </w:pPr>
      <w:r w:rsidRPr="00EA53C1">
        <w:rPr>
          <w:b w:val="0"/>
          <w:bCs w:val="0"/>
        </w:rPr>
        <w:t xml:space="preserve">− </w:t>
      </w:r>
      <w:r w:rsidRPr="00EA53C1">
        <w:t>1.7.2025</w:t>
      </w:r>
      <w:r w:rsidRPr="00EA53C1">
        <w:rPr>
          <w:b w:val="0"/>
          <w:bCs w:val="0"/>
        </w:rPr>
        <w:t xml:space="preserve"> alkaen: muualla Suomessa 13,89 € &amp; pääkaupunkiseudulla 14,05 € </w:t>
      </w:r>
      <w:r w:rsidRPr="00EA53C1">
        <w:rPr>
          <w:b w:val="0"/>
          <w:bCs w:val="0"/>
        </w:rPr>
        <w:br/>
        <w:t xml:space="preserve">− </w:t>
      </w:r>
      <w:r w:rsidRPr="00EA53C1">
        <w:t>1.7.2026</w:t>
      </w:r>
      <w:r w:rsidRPr="00EA53C1">
        <w:rPr>
          <w:b w:val="0"/>
          <w:bCs w:val="0"/>
        </w:rPr>
        <w:t xml:space="preserve"> alkaen: muualla Suomessa 14,23 € &amp; pääkaupunkiseudulla 14,39 € </w:t>
      </w:r>
      <w:r w:rsidRPr="00EA53C1">
        <w:rPr>
          <w:b w:val="0"/>
          <w:bCs w:val="0"/>
        </w:rPr>
        <w:br/>
        <w:t xml:space="preserve">− </w:t>
      </w:r>
      <w:r w:rsidRPr="00EA53C1">
        <w:t>1.7.2027</w:t>
      </w:r>
      <w:r w:rsidRPr="00EA53C1">
        <w:rPr>
          <w:b w:val="0"/>
          <w:bCs w:val="0"/>
        </w:rPr>
        <w:t xml:space="preserve"> alkaen: muualla Suomessa 14,56 € &amp; pääkaupunkiseudulla 14,72 €</w:t>
      </w:r>
    </w:p>
    <w:p w14:paraId="2F90AC32" w14:textId="53A3DF74" w:rsidR="006A4194" w:rsidRPr="00CD6EA2" w:rsidRDefault="006A4194" w:rsidP="006E366E">
      <w:pPr>
        <w:pStyle w:val="Otsikko3"/>
        <w:spacing w:before="240" w:after="240"/>
      </w:pPr>
      <w:r w:rsidRPr="00CD6EA2">
        <w:t>Palkkaryhmä C</w:t>
      </w:r>
    </w:p>
    <w:p w14:paraId="1D88B6FD" w14:textId="6A09BDD5" w:rsidR="00D212A4" w:rsidRDefault="00D212A4" w:rsidP="006E366E">
      <w:pPr>
        <w:spacing w:before="240" w:after="240"/>
        <w:ind w:left="720"/>
      </w:pPr>
      <w:r>
        <w:t xml:space="preserve">− </w:t>
      </w:r>
      <w:r w:rsidRPr="00D212A4">
        <w:rPr>
          <w:b/>
          <w:bCs/>
        </w:rPr>
        <w:t>1.7.2025</w:t>
      </w:r>
      <w:r>
        <w:t xml:space="preserve"> alkaen: muualla Suomessa 14,39 € &amp; pääkaupunkiseudulla 14,55 € </w:t>
      </w:r>
      <w:r>
        <w:br/>
        <w:t xml:space="preserve">− </w:t>
      </w:r>
      <w:r w:rsidRPr="00D212A4">
        <w:rPr>
          <w:b/>
          <w:bCs/>
        </w:rPr>
        <w:t>1.7.2026</w:t>
      </w:r>
      <w:r>
        <w:t xml:space="preserve"> alkaen: muualla Suomessa 14,73 € &amp; pääkaupunkiseudulla 14,89 € </w:t>
      </w:r>
      <w:r>
        <w:br/>
        <w:t xml:space="preserve">− </w:t>
      </w:r>
      <w:r w:rsidRPr="00D212A4">
        <w:rPr>
          <w:b/>
          <w:bCs/>
        </w:rPr>
        <w:t>1.7.2027</w:t>
      </w:r>
      <w:r>
        <w:t xml:space="preserve"> alkaen: muualla Suomessa 15,06 € &amp; pääkaupunkiseudulla 15,22 €</w:t>
      </w:r>
    </w:p>
    <w:p w14:paraId="3F0D9F66" w14:textId="191D99F8" w:rsidR="00993ED5" w:rsidRPr="00993ED5" w:rsidRDefault="00993ED5" w:rsidP="006E366E">
      <w:pPr>
        <w:spacing w:before="240" w:after="240"/>
        <w:rPr>
          <w:highlight w:val="yellow"/>
        </w:rPr>
      </w:pPr>
      <w:r w:rsidRPr="00993ED5">
        <w:t>Pääkaupunkiseudulla tarkoitetaan HetaTESissä Helsinkiä, Espoota, Vantaata ja Kauniaista. Kokemuslisän sisältävät vähimmäistuntipalkat löytyvät HetaTES</w:t>
      </w:r>
      <w:r w:rsidR="00D212A4">
        <w:t>i</w:t>
      </w:r>
      <w:r w:rsidRPr="00993ED5">
        <w:t>n sivuilta 28–30.</w:t>
      </w:r>
    </w:p>
    <w:p w14:paraId="021BB759" w14:textId="52EC0D7A" w:rsidR="006B191E" w:rsidRPr="00153C0B" w:rsidRDefault="001D7734" w:rsidP="006E366E">
      <w:pPr>
        <w:spacing w:before="240" w:after="240"/>
        <w:ind w:left="1440" w:hanging="1440"/>
      </w:pPr>
      <w:r w:rsidRPr="63301C0C">
        <w:rPr>
          <w:b/>
          <w:bCs/>
        </w:rPr>
        <w:t xml:space="preserve">Esimerkki </w:t>
      </w:r>
      <w:r w:rsidR="00880424" w:rsidRPr="00880424">
        <w:rPr>
          <w:b/>
          <w:bCs/>
        </w:rPr>
        <w:t>1</w:t>
      </w:r>
      <w:r w:rsidRPr="00880424">
        <w:rPr>
          <w:b/>
          <w:bCs/>
        </w:rPr>
        <w:t>:</w:t>
      </w:r>
      <w:r w:rsidR="005A0861" w:rsidRPr="63301C0C">
        <w:rPr>
          <w:b/>
          <w:bCs/>
        </w:rPr>
        <w:t xml:space="preserve"> </w:t>
      </w:r>
      <w:r>
        <w:tab/>
      </w:r>
      <w:r>
        <w:tab/>
      </w:r>
      <w:r w:rsidR="00CC17FD">
        <w:t>Työntekijä</w:t>
      </w:r>
      <w:r w:rsidR="003D700A">
        <w:t xml:space="preserve">n työpaikka on Tampereella ja </w:t>
      </w:r>
      <w:r w:rsidR="003D700A" w:rsidRPr="1D37BF06">
        <w:t>hän on palkkaryhmä</w:t>
      </w:r>
      <w:r w:rsidR="002477C9" w:rsidRPr="1D37BF06">
        <w:t>ssä</w:t>
      </w:r>
      <w:r w:rsidR="003D700A" w:rsidRPr="1D37BF06">
        <w:t xml:space="preserve"> A</w:t>
      </w:r>
      <w:r w:rsidR="003D700A">
        <w:t xml:space="preserve">. </w:t>
      </w:r>
      <w:r w:rsidR="009303D4">
        <w:t>Työntekijäl</w:t>
      </w:r>
      <w:r w:rsidR="005E0D48">
        <w:t>lä on työkokemusta alle vuosi.</w:t>
      </w:r>
      <w:r w:rsidR="009303D4">
        <w:t xml:space="preserve"> </w:t>
      </w:r>
      <w:r w:rsidR="003D700A">
        <w:t xml:space="preserve">Työntekijän tuntipalkka on kesäkuussa </w:t>
      </w:r>
      <w:r w:rsidR="006B191E">
        <w:t xml:space="preserve">2025 Hetan työehtosopimuksen mukainen vähimmäistuntipalkka eli </w:t>
      </w:r>
      <w:r w:rsidR="001B4D72">
        <w:t>12,51</w:t>
      </w:r>
      <w:r w:rsidR="006B191E">
        <w:t xml:space="preserve"> euroa. </w:t>
      </w:r>
      <w:r w:rsidR="005E0D48">
        <w:t>Työntekijän tuntipalkkaan tehdään 1.7.2025</w:t>
      </w:r>
      <w:r w:rsidR="00AD09E2">
        <w:t xml:space="preserve"> </w:t>
      </w:r>
      <w:r w:rsidR="00593C1F" w:rsidRPr="1D37BF06">
        <w:t xml:space="preserve">taulukkopalkan mukainen korotus </w:t>
      </w:r>
      <w:r w:rsidR="00AD09E2">
        <w:t xml:space="preserve">niin, että työntekijän tuntipalkka nousee </w:t>
      </w:r>
      <w:r w:rsidR="00B42009">
        <w:t>12,89 euroon/tunti.</w:t>
      </w:r>
      <w:r w:rsidR="006B6E5E">
        <w:t xml:space="preserve"> Hänen palkkaansa tehdään työehtosopimukse</w:t>
      </w:r>
      <w:r w:rsidR="00B17BE5">
        <w:t>n</w:t>
      </w:r>
      <w:r w:rsidR="006B6E5E">
        <w:t xml:space="preserve"> taulukkopalkkojen </w:t>
      </w:r>
      <w:r w:rsidR="00B17BE5">
        <w:t>mukaiset korotukset myös 1.7.2026 ja 1.7.2027.</w:t>
      </w:r>
    </w:p>
    <w:p w14:paraId="2BBE0161" w14:textId="376C9235" w:rsidR="001D7734" w:rsidRPr="00B16D48" w:rsidRDefault="00153C0B" w:rsidP="006E366E">
      <w:pPr>
        <w:spacing w:before="240" w:after="240"/>
        <w:ind w:left="1440" w:hanging="1440"/>
        <w:rPr>
          <w:highlight w:val="green"/>
        </w:rPr>
      </w:pPr>
      <w:r w:rsidRPr="63301C0C">
        <w:rPr>
          <w:b/>
          <w:bCs/>
        </w:rPr>
        <w:t xml:space="preserve">Esimerkki </w:t>
      </w:r>
      <w:r w:rsidR="00880424" w:rsidRPr="00880424">
        <w:rPr>
          <w:b/>
          <w:bCs/>
        </w:rPr>
        <w:t>2</w:t>
      </w:r>
      <w:r w:rsidRPr="00880424">
        <w:rPr>
          <w:b/>
          <w:bCs/>
        </w:rPr>
        <w:t>:</w:t>
      </w:r>
      <w:r>
        <w:tab/>
      </w:r>
      <w:r>
        <w:tab/>
      </w:r>
      <w:r w:rsidR="006B6E5E">
        <w:t xml:space="preserve">Työntekijän työpaikka on Helsingissä ja </w:t>
      </w:r>
      <w:r w:rsidR="006B6E5E" w:rsidRPr="1D37BF06">
        <w:t>hän on palkkaryhmä</w:t>
      </w:r>
      <w:r w:rsidR="002477C9" w:rsidRPr="1D37BF06">
        <w:t>ssä</w:t>
      </w:r>
      <w:r w:rsidR="006B6E5E" w:rsidRPr="1D37BF06">
        <w:t xml:space="preserve"> B2</w:t>
      </w:r>
      <w:r w:rsidR="006B6E5E">
        <w:t>.</w:t>
      </w:r>
      <w:r w:rsidR="000C6AD2">
        <w:t xml:space="preserve"> Työntekijällä on työkokemusta kolme vuotta. </w:t>
      </w:r>
      <w:r w:rsidR="00E43EA7">
        <w:t xml:space="preserve">Työntekijän taulukkopalkan mukainen vähimmäistuntipalkka kesäkuussa 2025 </w:t>
      </w:r>
      <w:r w:rsidR="00175E14" w:rsidRPr="004678F1">
        <w:t>oli</w:t>
      </w:r>
      <w:r w:rsidR="00117D5F" w:rsidRPr="004678F1">
        <w:t>si</w:t>
      </w:r>
      <w:r w:rsidR="00175E14">
        <w:t xml:space="preserve"> 14,05 euroa. Työntekijällä on </w:t>
      </w:r>
      <w:r w:rsidR="00FC103F">
        <w:t xml:space="preserve">kuitenkin 50 senttiä </w:t>
      </w:r>
      <w:r w:rsidR="00175E14">
        <w:t xml:space="preserve">vähimmäistuntipalkkaa korkeampi palkka </w:t>
      </w:r>
      <w:r w:rsidR="00215079">
        <w:t xml:space="preserve">eli </w:t>
      </w:r>
      <w:r w:rsidR="00175E14">
        <w:t>14,55 euroa</w:t>
      </w:r>
      <w:r w:rsidR="00215079">
        <w:t>/tunti</w:t>
      </w:r>
      <w:r w:rsidR="00175E14">
        <w:t>.</w:t>
      </w:r>
      <w:r w:rsidR="002C2886">
        <w:t xml:space="preserve"> </w:t>
      </w:r>
      <w:r w:rsidR="002C2886" w:rsidRPr="1D37BF06">
        <w:t xml:space="preserve">Koska työehtosopimuksen </w:t>
      </w:r>
      <w:r w:rsidR="00C34410" w:rsidRPr="1D37BF06">
        <w:t>vähimmäistuntipalkka on 1.7.2025 alkaen 14,41 euroa/tunti</w:t>
      </w:r>
      <w:r w:rsidR="005E14FA" w:rsidRPr="1D37BF06">
        <w:t xml:space="preserve"> ja työntekijän palkka on jo ennestään tätä vähimmäistuntipa</w:t>
      </w:r>
      <w:r w:rsidR="677221D4" w:rsidRPr="1D37BF06">
        <w:t>l</w:t>
      </w:r>
      <w:r w:rsidR="005E14FA" w:rsidRPr="1D37BF06">
        <w:t>kkaa korkeampi, vähimmäistuntipalkan muutoksella ei ole vaikutusta työntekijän palkkaan.</w:t>
      </w:r>
      <w:r w:rsidR="00175E14" w:rsidRPr="1D37BF06">
        <w:t xml:space="preserve"> </w:t>
      </w:r>
      <w:r w:rsidR="00175E14">
        <w:t xml:space="preserve">Työntekijän tuntipalkkaan tehdään </w:t>
      </w:r>
      <w:r w:rsidR="00150FCA">
        <w:t xml:space="preserve">1.7.2025 kuitenkin 27 sentin korotus, jolloin hänen tuntipalkkansa nousee </w:t>
      </w:r>
      <w:r w:rsidR="00996519">
        <w:t>14,82 euroon/tunti.</w:t>
      </w:r>
      <w:r w:rsidR="002E6AA5">
        <w:t xml:space="preserve"> Työntekijän tuntipalkkaan tehdään 27 sentin korotus myös 1.7.2026 ja 1.7.2027.</w:t>
      </w:r>
    </w:p>
    <w:p w14:paraId="0AAA8B3F" w14:textId="43A64DD4" w:rsidR="00CF2EBD" w:rsidRPr="00B16D48" w:rsidRDefault="00CF2EBD" w:rsidP="2C79011A">
      <w:pPr>
        <w:spacing w:before="240" w:after="240"/>
        <w:ind w:left="1440" w:hanging="1440"/>
        <w:rPr>
          <w:highlight w:val="green"/>
        </w:rPr>
      </w:pPr>
      <w:r w:rsidRPr="2C79011A">
        <w:rPr>
          <w:b/>
          <w:bCs/>
        </w:rPr>
        <w:t xml:space="preserve">Esimerkki </w:t>
      </w:r>
      <w:r w:rsidR="00880424" w:rsidRPr="2C79011A">
        <w:rPr>
          <w:b/>
          <w:bCs/>
        </w:rPr>
        <w:t>3</w:t>
      </w:r>
      <w:r w:rsidRPr="2C79011A">
        <w:rPr>
          <w:b/>
          <w:bCs/>
        </w:rPr>
        <w:t>:</w:t>
      </w:r>
      <w:r>
        <w:tab/>
      </w:r>
      <w:r>
        <w:tab/>
      </w:r>
      <w:r w:rsidR="001740B1">
        <w:t xml:space="preserve">Työntekijän työpaikka on Kiteellä </w:t>
      </w:r>
      <w:r w:rsidR="00B52C15">
        <w:t>ja hän</w:t>
      </w:r>
      <w:r w:rsidR="002477C9">
        <w:t xml:space="preserve"> on</w:t>
      </w:r>
      <w:r w:rsidR="00B52C15">
        <w:t xml:space="preserve"> palkkaryhmä</w:t>
      </w:r>
      <w:r w:rsidR="002477C9">
        <w:t>ssä</w:t>
      </w:r>
      <w:r w:rsidR="00B52C15">
        <w:t xml:space="preserve"> C. Työntekijällä on </w:t>
      </w:r>
      <w:r w:rsidR="007F3A3D">
        <w:t>yhden</w:t>
      </w:r>
      <w:r w:rsidR="00117D5F">
        <w:t xml:space="preserve"> vuoden työkokemus. Työntekijän taulukkopalkan mukai</w:t>
      </w:r>
      <w:r w:rsidR="007F3A3D">
        <w:t>nen</w:t>
      </w:r>
      <w:r w:rsidR="00117D5F">
        <w:t xml:space="preserve"> vähimmäistuntipalkka kesäkuussa 2025 olisi </w:t>
      </w:r>
      <w:r w:rsidR="00560D2E">
        <w:t>14,23 euroa. Työntekijällä on kuitenkin 1</w:t>
      </w:r>
      <w:r w:rsidR="002162D0">
        <w:t>4</w:t>
      </w:r>
      <w:r w:rsidR="00560D2E">
        <w:t xml:space="preserve"> senttiä korkeampi tuntipalkka eli 1</w:t>
      </w:r>
      <w:r w:rsidR="00376C71">
        <w:t>4,</w:t>
      </w:r>
      <w:r w:rsidR="002162D0">
        <w:t>37</w:t>
      </w:r>
      <w:r w:rsidR="00376C71">
        <w:t xml:space="preserve"> euroa. </w:t>
      </w:r>
      <w:r w:rsidR="00AA5460">
        <w:t xml:space="preserve">Koska työehtosopimuksen vähimmäistuntipalkka on 1.7.2025 </w:t>
      </w:r>
      <w:r w:rsidR="00AA5460">
        <w:lastRenderedPageBreak/>
        <w:t>alkaen 14,</w:t>
      </w:r>
      <w:r w:rsidR="0018554A">
        <w:t>57</w:t>
      </w:r>
      <w:r w:rsidR="00AA5460">
        <w:t xml:space="preserve"> euroa/tunti ja työntekijän palkka on ennestään</w:t>
      </w:r>
      <w:r w:rsidR="006C62A3">
        <w:t xml:space="preserve"> vain 20 senttiä tätä matalampi</w:t>
      </w:r>
      <w:r w:rsidR="00AA5460">
        <w:t xml:space="preserve">, </w:t>
      </w:r>
      <w:r w:rsidR="00CB50EE">
        <w:t>työntekijän henkilökohtaista tuntipalkkaa korotetaan joka tapauksessa 27 sentillä, joka on työehtosopimuksessa sovittu palkan vähimmäiskorotus. 1.7.2025 työntekijän tuntipalkka nousee siis 14,64 euroon</w:t>
      </w:r>
      <w:r w:rsidR="00A521DE">
        <w:t>/tunt</w:t>
      </w:r>
      <w:r w:rsidR="00A521DE" w:rsidRPr="2C79011A">
        <w:t>i</w:t>
      </w:r>
      <w:r w:rsidR="00CB50EE" w:rsidRPr="2C79011A">
        <w:t xml:space="preserve">. </w:t>
      </w:r>
      <w:r w:rsidR="00662A34" w:rsidRPr="2C79011A">
        <w:t>Työntekijän tuntipalkkaan tehdään 27 sentin korotus myös 1.7.2026, jolloin hänen tuntipalkkansa myös vastaa palkkataulukon vähimmäistuntipalkkaa ja ero työntekijän palkassa ja taulukkopalkassa on tasoittunut. 1.7.2027 työntekijän tuntipalkka määräytyy taas palkkataulukon vähimmäistuntipalkan mukaan.</w:t>
      </w:r>
    </w:p>
    <w:p w14:paraId="1F80E3A4" w14:textId="72F09436" w:rsidR="003A09B5" w:rsidRDefault="003A09B5" w:rsidP="006E366E">
      <w:pPr>
        <w:pStyle w:val="Otsikko2"/>
        <w:numPr>
          <w:ilvl w:val="0"/>
          <w:numId w:val="7"/>
        </w:numPr>
        <w:spacing w:before="240" w:after="240"/>
      </w:pPr>
      <w:r>
        <w:t>Kokemuslisä</w:t>
      </w:r>
      <w:r w:rsidR="00CB0F98">
        <w:t>t</w:t>
      </w:r>
    </w:p>
    <w:p w14:paraId="144E411A" w14:textId="0983EE71" w:rsidR="00C34A8B" w:rsidRPr="006A751F" w:rsidRDefault="00E5437E" w:rsidP="00E5437E">
      <w:pPr>
        <w:tabs>
          <w:tab w:val="clear" w:pos="1304"/>
          <w:tab w:val="clear" w:pos="2608"/>
          <w:tab w:val="clear" w:pos="3912"/>
          <w:tab w:val="clear" w:pos="5216"/>
          <w:tab w:val="clear" w:pos="6521"/>
          <w:tab w:val="clear" w:pos="7825"/>
          <w:tab w:val="clear" w:pos="9129"/>
        </w:tabs>
        <w:spacing w:before="240" w:after="240"/>
      </w:pPr>
      <w:r>
        <w:t>Työntekijän vähimmäistuntipalkka nousee seuraavien kokemuslisään oikeuttavien työskentelykuukausien jälkeen: 12 kk (1 vuosi), 36 kk (3 vuotta), 60 kk (5 vuotta), 96 kk (8 vuotta)</w:t>
      </w:r>
      <w:r w:rsidR="00406907">
        <w:t>,</w:t>
      </w:r>
      <w:r>
        <w:t xml:space="preserve"> 132 kk (11 vuotta) ja 168 kk (14 vuotta). Ajankohtiin, jolloin työntekijä saavuttaa uuden kokemuslisäluokan, ei </w:t>
      </w:r>
      <w:r w:rsidR="005D203F">
        <w:t>tule</w:t>
      </w:r>
      <w:r>
        <w:t xml:space="preserve"> tällä sopimuskaudella muutoksia. </w:t>
      </w:r>
      <w:r w:rsidRPr="006A751F">
        <w:rPr>
          <w:b/>
          <w:bCs/>
        </w:rPr>
        <w:t>Sen sijaan korkeimpien kokemuslisäluokkien kokemuslisäprosentit muuttuvat.</w:t>
      </w:r>
    </w:p>
    <w:p w14:paraId="789DFA64" w14:textId="6F4B7CF2" w:rsidR="0033377F" w:rsidRDefault="00571C96" w:rsidP="002C1465">
      <w:pPr>
        <w:pStyle w:val="Eivli"/>
        <w:spacing w:before="240" w:after="240" w:line="360" w:lineRule="auto"/>
        <w:rPr>
          <w:lang w:val="fi-FI"/>
        </w:rPr>
      </w:pPr>
      <w:r w:rsidRPr="00571C96">
        <w:rPr>
          <w:lang w:val="fi-FI"/>
        </w:rPr>
        <w:t xml:space="preserve">Kokemuslisäprosentit nousevat 1.7.2025 alkaen vähintään viiden vuoden kokemuslisäluokissa. </w:t>
      </w:r>
      <w:r w:rsidR="00C24E19">
        <w:rPr>
          <w:lang w:val="fi-FI"/>
        </w:rPr>
        <w:t>Heinäkuusta 2025 lähtien kokemuslisä</w:t>
      </w:r>
      <w:r w:rsidR="00600C1B">
        <w:rPr>
          <w:lang w:val="fi-FI"/>
        </w:rPr>
        <w:t>prosentit</w:t>
      </w:r>
      <w:r w:rsidR="00C24E19">
        <w:rPr>
          <w:lang w:val="fi-FI"/>
        </w:rPr>
        <w:t xml:space="preserve"> ovat:</w:t>
      </w:r>
    </w:p>
    <w:p w14:paraId="017A488A" w14:textId="77777777" w:rsidR="004D72D9" w:rsidRDefault="004D72D9" w:rsidP="004D72D9">
      <w:pPr>
        <w:pStyle w:val="Eivli"/>
        <w:numPr>
          <w:ilvl w:val="0"/>
          <w:numId w:val="11"/>
        </w:numPr>
        <w:spacing w:line="360" w:lineRule="auto"/>
        <w:rPr>
          <w:lang w:val="fi-FI"/>
        </w:rPr>
      </w:pPr>
      <w:r w:rsidRPr="00494D25">
        <w:rPr>
          <w:lang w:val="fi-FI"/>
        </w:rPr>
        <w:t xml:space="preserve">11 ja 14 vuoden kokemuslisäluokissa 2,0 % </w:t>
      </w:r>
    </w:p>
    <w:p w14:paraId="72591CF5" w14:textId="1F5AA1CF" w:rsidR="00494D25" w:rsidRDefault="002F3013" w:rsidP="004D72D9">
      <w:pPr>
        <w:pStyle w:val="Eivli"/>
        <w:numPr>
          <w:ilvl w:val="0"/>
          <w:numId w:val="11"/>
        </w:numPr>
        <w:spacing w:line="360" w:lineRule="auto"/>
        <w:rPr>
          <w:lang w:val="fi-FI"/>
        </w:rPr>
      </w:pPr>
      <w:r>
        <w:rPr>
          <w:lang w:val="fi-FI"/>
        </w:rPr>
        <w:t>5</w:t>
      </w:r>
      <w:r w:rsidR="00B0167E">
        <w:rPr>
          <w:lang w:val="fi-FI"/>
        </w:rPr>
        <w:t xml:space="preserve"> ja </w:t>
      </w:r>
      <w:r>
        <w:rPr>
          <w:lang w:val="fi-FI"/>
        </w:rPr>
        <w:t>8</w:t>
      </w:r>
      <w:r w:rsidR="00B0167E">
        <w:rPr>
          <w:lang w:val="fi-FI"/>
        </w:rPr>
        <w:t xml:space="preserve"> vuoden kokemuslisäluokassa 1,7 </w:t>
      </w:r>
      <w:r w:rsidR="001A3255">
        <w:rPr>
          <w:lang w:val="fi-FI"/>
        </w:rPr>
        <w:t>%</w:t>
      </w:r>
    </w:p>
    <w:p w14:paraId="70504F33" w14:textId="33EBB28E" w:rsidR="0033377F" w:rsidRPr="00494D25" w:rsidRDefault="00FB213F" w:rsidP="00494D25">
      <w:pPr>
        <w:pStyle w:val="Eivli"/>
        <w:numPr>
          <w:ilvl w:val="0"/>
          <w:numId w:val="11"/>
        </w:numPr>
        <w:spacing w:after="240" w:line="360" w:lineRule="auto"/>
        <w:rPr>
          <w:lang w:val="fi-FI"/>
        </w:rPr>
      </w:pPr>
      <w:r>
        <w:rPr>
          <w:lang w:val="fi-FI"/>
        </w:rPr>
        <w:t>1</w:t>
      </w:r>
      <w:r w:rsidR="00571C96" w:rsidRPr="00494D25">
        <w:rPr>
          <w:lang w:val="fi-FI"/>
        </w:rPr>
        <w:t xml:space="preserve"> ja </w:t>
      </w:r>
      <w:r>
        <w:rPr>
          <w:lang w:val="fi-FI"/>
        </w:rPr>
        <w:t>3</w:t>
      </w:r>
      <w:r w:rsidR="00571C96" w:rsidRPr="00494D25">
        <w:rPr>
          <w:lang w:val="fi-FI"/>
        </w:rPr>
        <w:t xml:space="preserve"> vuoden kokemuslisät pysyvät nykyisen suuruisena, eli ne ovat jatkossakin 1,25 %</w:t>
      </w:r>
    </w:p>
    <w:p w14:paraId="19069EF3" w14:textId="7AA70B1D" w:rsidR="00E5437E" w:rsidRPr="00E5437E" w:rsidRDefault="00571C96" w:rsidP="002C1465">
      <w:pPr>
        <w:pStyle w:val="Eivli"/>
        <w:spacing w:before="240" w:after="240" w:line="360" w:lineRule="auto"/>
        <w:rPr>
          <w:lang w:val="fi-FI"/>
        </w:rPr>
      </w:pPr>
      <w:r w:rsidRPr="00571C96">
        <w:rPr>
          <w:lang w:val="fi-FI"/>
        </w:rPr>
        <w:t>30.6.2025 asti työntekijän senhetkiseen tuntipalkkaan tehdään aina 1,25 prosentin suuruinen kokemuslisän korotus hänen siirtyessään seuraavaan kokemuslisäluokkaan</w:t>
      </w:r>
      <w:r w:rsidR="00043E5B">
        <w:rPr>
          <w:lang w:val="fi-FI"/>
        </w:rPr>
        <w:t>, koska muutos kokemuslisäprosenteissa astuu voimaan vasta 1.7.2025.</w:t>
      </w:r>
    </w:p>
    <w:p w14:paraId="7BE2FED6" w14:textId="173A69B8" w:rsidR="00C34A8B" w:rsidRDefault="623517D4" w:rsidP="3DCE350B">
      <w:pPr>
        <w:pStyle w:val="Eivli"/>
        <w:spacing w:before="240" w:after="240" w:line="360" w:lineRule="auto"/>
        <w:ind w:left="1440" w:hanging="1440"/>
        <w:rPr>
          <w:lang w:val="fi-FI"/>
        </w:rPr>
      </w:pPr>
      <w:r w:rsidRPr="2C79011A">
        <w:rPr>
          <w:b/>
          <w:bCs/>
          <w:lang w:val="fi-FI"/>
        </w:rPr>
        <w:t>E</w:t>
      </w:r>
      <w:r w:rsidR="206FE179" w:rsidRPr="2C79011A">
        <w:rPr>
          <w:b/>
          <w:bCs/>
          <w:lang w:val="fi-FI"/>
        </w:rPr>
        <w:t>simerkki</w:t>
      </w:r>
      <w:r w:rsidRPr="2C79011A">
        <w:rPr>
          <w:b/>
          <w:bCs/>
          <w:lang w:val="fi-FI"/>
        </w:rPr>
        <w:t xml:space="preserve"> </w:t>
      </w:r>
      <w:r w:rsidR="00880424" w:rsidRPr="2C79011A">
        <w:rPr>
          <w:b/>
          <w:bCs/>
          <w:lang w:val="fi-FI"/>
        </w:rPr>
        <w:t>4</w:t>
      </w:r>
      <w:r w:rsidRPr="2C79011A">
        <w:rPr>
          <w:b/>
          <w:bCs/>
          <w:lang w:val="fi-FI"/>
        </w:rPr>
        <w:t>:</w:t>
      </w:r>
      <w:r w:rsidRPr="2C79011A">
        <w:rPr>
          <w:lang w:val="fi-FI"/>
        </w:rPr>
        <w:t xml:space="preserve"> </w:t>
      </w:r>
      <w:r w:rsidRPr="00FB027D">
        <w:rPr>
          <w:lang w:val="fi-FI"/>
        </w:rPr>
        <w:tab/>
      </w:r>
      <w:r w:rsidR="00435509" w:rsidRPr="2C79011A">
        <w:rPr>
          <w:lang w:val="fi-FI"/>
        </w:rPr>
        <w:t>Työntekijän tuntipalkka ja kokemuslisä</w:t>
      </w:r>
      <w:r w:rsidR="00E01A18" w:rsidRPr="2C79011A">
        <w:rPr>
          <w:lang w:val="fi-FI"/>
        </w:rPr>
        <w:t>korotukset määräytyvät 30.6.2025 asti vanhan työ</w:t>
      </w:r>
      <w:r w:rsidR="00A43968" w:rsidRPr="2C79011A">
        <w:rPr>
          <w:lang w:val="fi-FI"/>
        </w:rPr>
        <w:t>ehtosopimuksen (HetaTES 2023</w:t>
      </w:r>
      <w:r w:rsidR="00C124F5" w:rsidRPr="2C79011A">
        <w:rPr>
          <w:lang w:val="fi-FI"/>
        </w:rPr>
        <w:t>–</w:t>
      </w:r>
      <w:r w:rsidR="00A43968" w:rsidRPr="2C79011A">
        <w:rPr>
          <w:lang w:val="fi-FI"/>
        </w:rPr>
        <w:t>2025) mukaisesti.</w:t>
      </w:r>
      <w:r w:rsidR="00AF323E" w:rsidRPr="2C79011A">
        <w:rPr>
          <w:lang w:val="fi-FI"/>
        </w:rPr>
        <w:t xml:space="preserve"> 1.7.2025 tulevat voimaan sekä palkankorotukset että päivitetyt kokemuslisätaulukot.</w:t>
      </w:r>
    </w:p>
    <w:p w14:paraId="39072271" w14:textId="732B0C06" w:rsidR="00211B41" w:rsidRDefault="003624CD" w:rsidP="3DCE350B">
      <w:pPr>
        <w:pStyle w:val="Eivli"/>
        <w:spacing w:before="240" w:after="240" w:line="360" w:lineRule="auto"/>
        <w:ind w:left="1440" w:hanging="1440"/>
        <w:rPr>
          <w:lang w:val="fi-FI"/>
        </w:rPr>
      </w:pPr>
      <w:r>
        <w:rPr>
          <w:b/>
          <w:bCs/>
          <w:lang w:val="fi-FI"/>
        </w:rPr>
        <w:tab/>
      </w:r>
      <w:r w:rsidR="0037409F" w:rsidRPr="3DCE350B">
        <w:rPr>
          <w:lang w:val="fi-FI"/>
        </w:rPr>
        <w:t>Palkankorotusten myötä työntekijän tuntipalkkaan tehdään ensin 1.7.2025 yleiskorotus 27 senttiä</w:t>
      </w:r>
      <w:r w:rsidR="00766FFD" w:rsidRPr="3DCE350B">
        <w:rPr>
          <w:lang w:val="fi-FI"/>
        </w:rPr>
        <w:t xml:space="preserve">. Jos työntekijän tuntipalkkaa jää korotuksen jälkeen alle </w:t>
      </w:r>
      <w:r w:rsidR="00C124F5" w:rsidRPr="3DCE350B">
        <w:rPr>
          <w:lang w:val="fi-FI"/>
        </w:rPr>
        <w:t xml:space="preserve">uuden </w:t>
      </w:r>
      <w:r w:rsidR="00F870BB" w:rsidRPr="3DCE350B">
        <w:rPr>
          <w:lang w:val="fi-FI"/>
        </w:rPr>
        <w:t xml:space="preserve">työehtosopimuksen </w:t>
      </w:r>
      <w:r w:rsidR="00C124F5" w:rsidRPr="3DCE350B">
        <w:rPr>
          <w:lang w:val="fi-FI"/>
        </w:rPr>
        <w:t>(HetaTES 2025–2028)</w:t>
      </w:r>
      <w:r w:rsidR="00F870BB" w:rsidRPr="3DCE350B">
        <w:rPr>
          <w:lang w:val="fi-FI"/>
        </w:rPr>
        <w:t xml:space="preserve"> palkkataulukon vähimmäistason, saatetaan työntekijän palkka vastaamaan kyseisen taulukon mukaista palkkaa.</w:t>
      </w:r>
      <w:r w:rsidR="00211B41" w:rsidRPr="3DCE350B">
        <w:rPr>
          <w:lang w:val="fi-FI"/>
        </w:rPr>
        <w:t xml:space="preserve"> </w:t>
      </w:r>
    </w:p>
    <w:p w14:paraId="258D5707" w14:textId="096B8AEA" w:rsidR="00211B41" w:rsidRDefault="00211B41" w:rsidP="2C79011A">
      <w:pPr>
        <w:pStyle w:val="Eivli"/>
        <w:spacing w:before="240" w:after="240" w:line="360" w:lineRule="auto"/>
        <w:ind w:left="1440" w:hanging="1440"/>
        <w:rPr>
          <w:lang w:val="fi-FI"/>
        </w:rPr>
      </w:pPr>
      <w:r>
        <w:rPr>
          <w:color w:val="FF0000"/>
          <w:lang w:val="fi-FI"/>
        </w:rPr>
        <w:lastRenderedPageBreak/>
        <w:tab/>
      </w:r>
      <w:r w:rsidRPr="3DCE350B">
        <w:rPr>
          <w:lang w:val="fi-FI"/>
        </w:rPr>
        <w:t>Uudessa palkkataulukossa on huomioitu m</w:t>
      </w:r>
      <w:r w:rsidRPr="2C79011A">
        <w:rPr>
          <w:lang w:val="fi-FI"/>
        </w:rPr>
        <w:t xml:space="preserve">yös </w:t>
      </w:r>
      <w:r w:rsidR="00FB7022" w:rsidRPr="2C79011A">
        <w:rPr>
          <w:lang w:val="fi-FI"/>
        </w:rPr>
        <w:t xml:space="preserve">uudet kokemuslisäprosentit </w:t>
      </w:r>
      <w:r w:rsidR="002C6E78" w:rsidRPr="2C79011A">
        <w:rPr>
          <w:lang w:val="fi-FI"/>
        </w:rPr>
        <w:t>ylimmissä kokemuslisäluokissa (</w:t>
      </w:r>
      <w:r w:rsidR="00D266C0" w:rsidRPr="2C79011A">
        <w:rPr>
          <w:lang w:val="fi-FI"/>
        </w:rPr>
        <w:t>kokemuslisäluokat 5 vuotta, 8 vuotta, 11 vuotta ja 14 vuotta</w:t>
      </w:r>
      <w:r w:rsidR="002C6E78" w:rsidRPr="2C79011A">
        <w:rPr>
          <w:lang w:val="fi-FI"/>
        </w:rPr>
        <w:t xml:space="preserve">). </w:t>
      </w:r>
      <w:r w:rsidR="003A65AB" w:rsidRPr="2C79011A">
        <w:rPr>
          <w:lang w:val="fi-FI"/>
        </w:rPr>
        <w:t xml:space="preserve">Näin ollen </w:t>
      </w:r>
      <w:r w:rsidR="7072B337" w:rsidRPr="2C79011A">
        <w:rPr>
          <w:lang w:val="fi-FI"/>
        </w:rPr>
        <w:t xml:space="preserve">työntekijän palkkaan ei tarvitse tehdä </w:t>
      </w:r>
      <w:r w:rsidR="003A65AB" w:rsidRPr="2C79011A">
        <w:rPr>
          <w:lang w:val="fi-FI"/>
        </w:rPr>
        <w:t>erillistä prosentuaalista vähimmäiskorotusta, vaikka työntekijä</w:t>
      </w:r>
      <w:r w:rsidR="00B5087A" w:rsidRPr="2C79011A">
        <w:rPr>
          <w:lang w:val="fi-FI"/>
        </w:rPr>
        <w:t xml:space="preserve"> olisi </w:t>
      </w:r>
      <w:r w:rsidR="00213F6F" w:rsidRPr="2C79011A">
        <w:rPr>
          <w:lang w:val="fi-FI"/>
        </w:rPr>
        <w:t>näissä ylimmissä kokemuslisäluokissa</w:t>
      </w:r>
      <w:r w:rsidR="00B5087A" w:rsidRPr="2C79011A">
        <w:rPr>
          <w:lang w:val="fi-FI"/>
        </w:rPr>
        <w:t>.</w:t>
      </w:r>
    </w:p>
    <w:p w14:paraId="45870040" w14:textId="60AC8497" w:rsidR="00471E1E" w:rsidRDefault="00471E1E" w:rsidP="3DCE350B">
      <w:pPr>
        <w:pStyle w:val="Eivli"/>
        <w:spacing w:before="240" w:after="240" w:line="360" w:lineRule="auto"/>
        <w:ind w:left="1440" w:hanging="1440"/>
        <w:rPr>
          <w:lang w:val="fi-FI"/>
        </w:rPr>
      </w:pPr>
      <w:r w:rsidRPr="2C79011A">
        <w:rPr>
          <w:b/>
          <w:bCs/>
          <w:lang w:val="fi-FI"/>
        </w:rPr>
        <w:t xml:space="preserve">Esimerkki </w:t>
      </w:r>
      <w:r w:rsidR="00A133A9" w:rsidRPr="2C79011A">
        <w:rPr>
          <w:b/>
          <w:bCs/>
          <w:lang w:val="fi-FI"/>
        </w:rPr>
        <w:t>5</w:t>
      </w:r>
      <w:r w:rsidRPr="2C79011A">
        <w:rPr>
          <w:b/>
          <w:bCs/>
          <w:lang w:val="fi-FI"/>
        </w:rPr>
        <w:t>:</w:t>
      </w:r>
      <w:r w:rsidRPr="00FB027D">
        <w:rPr>
          <w:lang w:val="fi-FI"/>
        </w:rPr>
        <w:tab/>
      </w:r>
      <w:r w:rsidRPr="2C79011A">
        <w:rPr>
          <w:lang w:val="fi-FI"/>
        </w:rPr>
        <w:t>Työntekijän työpaikka on Turussa ja hän on palkkaryhmässä A. Työntekijä on toukokuussa 2025 kolmen vuoden kokemuslisäluokassa ja hänen henkilökohtainen tuntipalkkansa on 12,83 euroa/tunti. Työntekijä siirtyy viiden vuoden kokemuslisäluokkaan 1.6.2025. Koska uudet kokemuslisäprosentit eivät ole vielä tulleet voimaan, työntekijän henkilökohtaiseen tuntipalkkaan tehdään 1,25 prosentin korotus. Työntekijän uusi tuntipalkka 1.6.</w:t>
      </w:r>
      <w:r w:rsidR="00354341" w:rsidRPr="2C79011A">
        <w:rPr>
          <w:lang w:val="fi-FI"/>
        </w:rPr>
        <w:t>2025</w:t>
      </w:r>
      <w:r w:rsidRPr="2C79011A">
        <w:rPr>
          <w:lang w:val="fi-FI"/>
        </w:rPr>
        <w:t xml:space="preserve"> on 12,99 euroa/tunti. 1.7.</w:t>
      </w:r>
      <w:r w:rsidR="00354341" w:rsidRPr="2C79011A">
        <w:rPr>
          <w:lang w:val="fi-FI"/>
        </w:rPr>
        <w:t>2025</w:t>
      </w:r>
      <w:r w:rsidRPr="2C79011A">
        <w:rPr>
          <w:lang w:val="fi-FI"/>
        </w:rPr>
        <w:t xml:space="preserve"> työntekijän taulukon mukainen tuntipalkka nousee jälleen, ja on 13,43 euroa/tunti (taulukkopalkan mukainen vähimmäispalkkojen korotus takaa työntekijälle samalla myös vähintään 27 sentin palkankorotuksen). Koska työehtosopimuksen taulukkopalkoissa on huomioitu </w:t>
      </w:r>
      <w:r w:rsidR="003F1121" w:rsidRPr="2C79011A">
        <w:rPr>
          <w:lang w:val="fi-FI"/>
        </w:rPr>
        <w:t xml:space="preserve">uudet kokemuslisäprosentit </w:t>
      </w:r>
      <w:r w:rsidR="00E274B5" w:rsidRPr="2C79011A">
        <w:rPr>
          <w:lang w:val="fi-FI"/>
        </w:rPr>
        <w:t>ylimmissä kokemuslisäluokissa (</w:t>
      </w:r>
      <w:r w:rsidR="00870777" w:rsidRPr="2C79011A">
        <w:rPr>
          <w:lang w:val="fi-FI"/>
        </w:rPr>
        <w:t>kokemuslisäluokat 5 vuotta, 8 vuotta, 11 vuotta ja 14 vuotta</w:t>
      </w:r>
      <w:r w:rsidR="00E274B5" w:rsidRPr="2C79011A">
        <w:rPr>
          <w:lang w:val="fi-FI"/>
        </w:rPr>
        <w:t>)</w:t>
      </w:r>
      <w:r w:rsidRPr="2C79011A">
        <w:rPr>
          <w:lang w:val="fi-FI"/>
        </w:rPr>
        <w:t>, ei työntekijän tuntipalkkaan tarvitse tehdä muita muutoksia.</w:t>
      </w:r>
    </w:p>
    <w:p w14:paraId="55ED4D37" w14:textId="0E342A12" w:rsidR="003E4746" w:rsidRDefault="003E4746" w:rsidP="0B7864E0">
      <w:pPr>
        <w:pStyle w:val="Eivli"/>
        <w:spacing w:before="240" w:after="240" w:line="360" w:lineRule="auto"/>
        <w:ind w:left="1440" w:hanging="1440"/>
        <w:rPr>
          <w:lang w:val="fi-FI"/>
        </w:rPr>
      </w:pPr>
      <w:r w:rsidRPr="0B7864E0">
        <w:rPr>
          <w:b/>
          <w:bCs/>
          <w:lang w:val="fi-FI"/>
        </w:rPr>
        <w:t>Esimerkki 6:</w:t>
      </w:r>
      <w:r w:rsidRPr="004B3A5E">
        <w:rPr>
          <w:lang w:val="fi-FI"/>
        </w:rPr>
        <w:tab/>
      </w:r>
      <w:r w:rsidR="76F7798D" w:rsidRPr="004B3A5E">
        <w:rPr>
          <w:rFonts w:ascii="Calibri" w:eastAsia="Calibri" w:hAnsi="Calibri" w:cs="Calibri"/>
          <w:szCs w:val="24"/>
          <w:lang w:val="fi-FI"/>
        </w:rPr>
        <w:t xml:space="preserve">Työntekijän työpaikka on Turussa ja hän on palkkaryhmässä A. Työntekijä on kesäkuussa 2025 kolmen vuoden kokemuslisäluokassa ja hänen henkilökohtainen tuntipalkkansa on 12,83 euroa/tunti. Työntekijä siirtyy viiden vuoden kokemuslisäluokkaan samana päivänä kuin alan palkankorotukset astuvat voimaan, eli 1.7.2025. Työntekijän taulukon mukainen tuntipalkka nousee viiden vuoden kokemuslisäluokassa 13,43 euroon/tunti. Uudessa tuntipalkassa pitää huomioida sekä palkankorotus että kokemuslisäluokan muuttuminen. Tässä tapauksessa nämä tulevat huomioiduksi ja toteutuvat taulukon mukaisessa tuntipalkassa. Työntekijä on saanut vähintään 27 sentin korotuksen henkilökohtaiseen tuntipalkkaansa (12,83 € + 0,27 € = 13,10 €) ja työntekijä on myös saanut viiden vuoden kokemuslisäluokan saavuttamisen myötä henkilökohtaiseen tuntipalkkaansa vähintään 1,7 %:n kokemuslisäkorotuksen (13,10 € x 1,017 = 13,32 €, jonka palkkataulukon mukainen vähimmäispalkka ylittää).  </w:t>
      </w:r>
    </w:p>
    <w:p w14:paraId="42258683" w14:textId="398463C2" w:rsidR="61F1992D" w:rsidRPr="00A81CAD" w:rsidRDefault="61F1992D" w:rsidP="3DCE350B">
      <w:pPr>
        <w:spacing w:before="240" w:after="240"/>
        <w:rPr>
          <w:color w:val="000000" w:themeColor="text1"/>
          <w:highlight w:val="yellow"/>
        </w:rPr>
      </w:pPr>
      <w:r w:rsidRPr="00A81CAD">
        <w:rPr>
          <w:color w:val="000000" w:themeColor="text1"/>
        </w:rPr>
        <w:t>Kokemuslisän sisältävät vähimmäistuntipalkat löytyvät HetaTESin sivuilta 28–30.</w:t>
      </w:r>
    </w:p>
    <w:p w14:paraId="23C6DF6C" w14:textId="506AEB3D" w:rsidR="00190EE8" w:rsidRDefault="041ECFB3" w:rsidP="006E366E">
      <w:r w:rsidRPr="005E20CB">
        <w:rPr>
          <w:color w:val="000000" w:themeColor="text1"/>
        </w:rPr>
        <w:t>K</w:t>
      </w:r>
      <w:r w:rsidR="6F758361" w:rsidRPr="005E20CB">
        <w:rPr>
          <w:color w:val="000000" w:themeColor="text1"/>
        </w:rPr>
        <w:t xml:space="preserve">okemuslisän ilmoittamiseen </w:t>
      </w:r>
      <w:r w:rsidR="36D25578" w:rsidRPr="005E20CB">
        <w:rPr>
          <w:color w:val="000000" w:themeColor="text1"/>
        </w:rPr>
        <w:t xml:space="preserve">esimerkiksi uuden työntekijän aloittaessa avustajana </w:t>
      </w:r>
      <w:r w:rsidR="6F758361">
        <w:t xml:space="preserve">voi käyttää </w:t>
      </w:r>
      <w:r w:rsidR="62D2CED8">
        <w:t>Heta</w:t>
      </w:r>
      <w:r w:rsidR="6F758361">
        <w:t>n valmista lomaketta</w:t>
      </w:r>
      <w:r w:rsidR="00190EE8">
        <w:t>,</w:t>
      </w:r>
      <w:r w:rsidR="6F758361">
        <w:t xml:space="preserve"> joka </w:t>
      </w:r>
      <w:r w:rsidR="62D2CED8">
        <w:t>toimitetaan hyvinvointialueen</w:t>
      </w:r>
      <w:r w:rsidR="005E20CB">
        <w:t xml:space="preserve"> </w:t>
      </w:r>
      <w:r w:rsidR="62D2CED8">
        <w:t xml:space="preserve">vammaispalveluun. </w:t>
      </w:r>
      <w:r w:rsidR="00190EE8">
        <w:br/>
      </w:r>
      <w:hyperlink r:id="rId12" w:history="1">
        <w:r w:rsidR="00190EE8" w:rsidRPr="00190EE8">
          <w:rPr>
            <w:rStyle w:val="Hyperlinkki"/>
          </w:rPr>
          <w:t>Löydät lomakkeen täältä.</w:t>
        </w:r>
      </w:hyperlink>
      <w:r w:rsidR="00190EE8">
        <w:t xml:space="preserve"> </w:t>
      </w:r>
    </w:p>
    <w:p w14:paraId="37DB6BD3" w14:textId="31910704" w:rsidR="008779B2" w:rsidRPr="00A82933" w:rsidRDefault="62D2CED8" w:rsidP="006E366E">
      <w:pPr>
        <w:rPr>
          <w:color w:val="FF0000"/>
        </w:rPr>
      </w:pPr>
      <w:r>
        <w:lastRenderedPageBreak/>
        <w:t xml:space="preserve">Yhdellä lomakkeella voi ilmoittaa </w:t>
      </w:r>
      <w:r w:rsidR="7B752A13">
        <w:t xml:space="preserve">vain </w:t>
      </w:r>
      <w:r>
        <w:t>yhden työntekijän tiedot</w:t>
      </w:r>
      <w:r w:rsidR="7B752A13">
        <w:t xml:space="preserve">, koska työntekijöiden </w:t>
      </w:r>
      <w:r w:rsidR="34D1C3BE">
        <w:t>työkokemukset</w:t>
      </w:r>
      <w:r w:rsidR="7B752A13">
        <w:t xml:space="preserve"> voivat olla keskenään erilaiset</w:t>
      </w:r>
      <w:r>
        <w:t>. Hetan lomakkeen käyttäminen ei ole pakollista.</w:t>
      </w:r>
    </w:p>
    <w:p w14:paraId="2EA9FF5F" w14:textId="3AB0F86D" w:rsidR="005C5BAF" w:rsidRPr="005C5BAF" w:rsidRDefault="00C02C47" w:rsidP="006E366E">
      <w:pPr>
        <w:pStyle w:val="Otsikko2"/>
        <w:numPr>
          <w:ilvl w:val="0"/>
          <w:numId w:val="7"/>
        </w:numPr>
        <w:spacing w:before="240" w:after="240"/>
      </w:pPr>
      <w:r>
        <w:t>Palkkaryhmien täsmennykset</w:t>
      </w:r>
    </w:p>
    <w:p w14:paraId="712B7E25" w14:textId="4DD72DB8" w:rsidR="009B34F5" w:rsidRDefault="2A2960F0" w:rsidP="00A527D6">
      <w:pPr>
        <w:spacing w:before="240"/>
      </w:pPr>
      <w:r>
        <w:t>Palkkaryhmä</w:t>
      </w:r>
      <w:r w:rsidR="78342BC0">
        <w:t>t</w:t>
      </w:r>
      <w:r w:rsidR="29967D38">
        <w:t xml:space="preserve"> pysyvät työehtosopimuksessa pitkälti saman</w:t>
      </w:r>
      <w:r w:rsidR="30913FF7">
        <w:t>laisin</w:t>
      </w:r>
      <w:r w:rsidR="29967D38">
        <w:t xml:space="preserve">a myös sopimuskaudella </w:t>
      </w:r>
      <w:r w:rsidR="75A16204">
        <w:t>2025–2028</w:t>
      </w:r>
      <w:r w:rsidR="29967D38">
        <w:t>. Palkkaryhmä</w:t>
      </w:r>
      <w:r w:rsidR="75A16204">
        <w:t>t ovat siis jatkossakin</w:t>
      </w:r>
      <w:r>
        <w:t xml:space="preserve"> </w:t>
      </w:r>
      <w:r w:rsidRPr="2F748BB0">
        <w:rPr>
          <w:b/>
          <w:bCs/>
        </w:rPr>
        <w:t>A, B1, B2 ja C</w:t>
      </w:r>
      <w:r>
        <w:t xml:space="preserve">. </w:t>
      </w:r>
    </w:p>
    <w:p w14:paraId="7EF5F309" w14:textId="51E59FAD" w:rsidR="00096456" w:rsidRDefault="00096456" w:rsidP="00A527D6">
      <w:pPr>
        <w:spacing w:before="240"/>
      </w:pPr>
      <w:r w:rsidRPr="00E72056">
        <w:t xml:space="preserve">Palkkaryhmään kuulumista arvioidaan tehtävien pysyvyyden kautta. </w:t>
      </w:r>
      <w:r w:rsidR="00DF32D6" w:rsidRPr="00DF32D6">
        <w:t>Pysyvyyttä arvioidaan aina tapaus- ja työntekijäkohtaisesti. Työtehtävän ei kuitenkaan tarvitse toistua päivittäin tai viikoittain kyseisen työtekijän kohdalla, jotta pysyvyysedellytys täyttyisi.</w:t>
      </w:r>
    </w:p>
    <w:p w14:paraId="39045748" w14:textId="5EB469CE" w:rsidR="003D7674" w:rsidRDefault="003D7674" w:rsidP="00A527D6">
      <w:pPr>
        <w:pStyle w:val="Eivli"/>
        <w:spacing w:before="240" w:line="360" w:lineRule="auto"/>
        <w:rPr>
          <w:lang w:val="fi-FI"/>
        </w:rPr>
      </w:pPr>
      <w:r>
        <w:rPr>
          <w:lang w:val="fi-FI"/>
        </w:rPr>
        <w:t xml:space="preserve">Tiettyihin palkkaryhmien B2 ja C tehtäviin </w:t>
      </w:r>
      <w:r w:rsidR="00C555DC">
        <w:rPr>
          <w:lang w:val="fi-FI"/>
        </w:rPr>
        <w:t xml:space="preserve">tehdään </w:t>
      </w:r>
      <w:r>
        <w:rPr>
          <w:lang w:val="fi-FI"/>
        </w:rPr>
        <w:t>kuitenkin tarkennuksia tai lisäyksiä</w:t>
      </w:r>
      <w:r w:rsidR="00C555DC">
        <w:rPr>
          <w:lang w:val="fi-FI"/>
        </w:rPr>
        <w:t xml:space="preserve"> 1.7.2025 alkaen:</w:t>
      </w:r>
    </w:p>
    <w:p w14:paraId="6030F5C3" w14:textId="4919BECD" w:rsidR="009740AC" w:rsidRPr="006E366E" w:rsidRDefault="009740AC" w:rsidP="00A527D6">
      <w:pPr>
        <w:pStyle w:val="Eivli"/>
        <w:spacing w:before="240" w:line="360" w:lineRule="auto"/>
        <w:rPr>
          <w:b/>
          <w:bCs/>
          <w:lang w:val="fi-FI"/>
        </w:rPr>
      </w:pPr>
      <w:r w:rsidRPr="00807347">
        <w:rPr>
          <w:b/>
          <w:bCs/>
          <w:lang w:val="fi-FI"/>
        </w:rPr>
        <w:t xml:space="preserve">Palkkaryhmä B2 Lääkkeiden itsenäinen jakaminen: </w:t>
      </w:r>
    </w:p>
    <w:p w14:paraId="1076460C" w14:textId="3D96EC05" w:rsidR="00807347" w:rsidRDefault="5D002A3D" w:rsidP="3ACD7845">
      <w:pPr>
        <w:pStyle w:val="Eivli"/>
        <w:spacing w:before="240" w:line="360" w:lineRule="auto"/>
        <w:ind w:left="720"/>
        <w:rPr>
          <w:lang w:val="fi-FI"/>
        </w:rPr>
      </w:pPr>
      <w:r w:rsidRPr="3ACD7845">
        <w:rPr>
          <w:color w:val="000000" w:themeColor="text1"/>
          <w:lang w:val="fi-FI"/>
        </w:rPr>
        <w:t xml:space="preserve">− Lääkkeiden itsenäistä jakamista tarkennetaan </w:t>
      </w:r>
      <w:r w:rsidR="2598056F" w:rsidRPr="3ACD7845">
        <w:rPr>
          <w:color w:val="000000" w:themeColor="text1"/>
          <w:lang w:val="fi-FI"/>
        </w:rPr>
        <w:t>sen osalta, miten työnantajan valvontaa on kuvattu</w:t>
      </w:r>
      <w:r w:rsidRPr="3ACD7845">
        <w:rPr>
          <w:color w:val="000000" w:themeColor="text1"/>
          <w:lang w:val="fi-FI"/>
        </w:rPr>
        <w:t xml:space="preserve">. </w:t>
      </w:r>
      <w:r w:rsidR="001B34C6" w:rsidRPr="3ACD7845">
        <w:rPr>
          <w:lang w:val="fi-FI"/>
        </w:rPr>
        <w:t xml:space="preserve">Jatkossa </w:t>
      </w:r>
      <w:r w:rsidR="009740AC" w:rsidRPr="3ACD7845">
        <w:rPr>
          <w:lang w:val="fi-FI"/>
        </w:rPr>
        <w:t xml:space="preserve">työnantajan valvonta tarkoittaa esimerkiksi sitä, että vaikka työntekijä jakaisi lääkkeet, työnantaja pystyy itse varmistamaan, mitä lääkettä hän ottaa ja kuinka paljon. Jos työntekijä jakaa lääkkeet valmiiksi dosettiin tai lääkeannostelijaan, työnantajan valvonta tarkoittaa sitä, että hän pystyy varmistamaan, miten työntekijä asettaa lääkkeet annostelijaan. </w:t>
      </w:r>
    </w:p>
    <w:p w14:paraId="3C549D61" w14:textId="2FACBA5D" w:rsidR="009740AC" w:rsidRPr="001B34C6" w:rsidRDefault="009740AC" w:rsidP="00A527D6">
      <w:pPr>
        <w:pStyle w:val="Eivli"/>
        <w:spacing w:before="240" w:line="360" w:lineRule="auto"/>
        <w:rPr>
          <w:b/>
          <w:bCs/>
          <w:lang w:val="fi-FI"/>
        </w:rPr>
      </w:pPr>
      <w:r w:rsidRPr="001B34C6">
        <w:rPr>
          <w:b/>
          <w:bCs/>
          <w:lang w:val="fi-FI"/>
        </w:rPr>
        <w:t xml:space="preserve">Palkkaryhmä B2 Hengitystien toimivuudesta huolehtimisessa avustaminen siltä osin kuin tehtävä </w:t>
      </w:r>
    </w:p>
    <w:p w14:paraId="3A3D46B6" w14:textId="08CE6392" w:rsidR="001B34C6" w:rsidRPr="006E366E" w:rsidRDefault="009740AC" w:rsidP="008353E2">
      <w:pPr>
        <w:pStyle w:val="Eivli"/>
        <w:spacing w:line="360" w:lineRule="auto"/>
        <w:rPr>
          <w:b/>
          <w:bCs/>
          <w:lang w:val="fi-FI"/>
        </w:rPr>
      </w:pPr>
      <w:r w:rsidRPr="001B34C6">
        <w:rPr>
          <w:b/>
          <w:bCs/>
          <w:lang w:val="fi-FI"/>
        </w:rPr>
        <w:t xml:space="preserve">ei kuulu palkkaryhmään C: </w:t>
      </w:r>
    </w:p>
    <w:p w14:paraId="11907CFE" w14:textId="1D050889" w:rsidR="00807347" w:rsidRPr="00866339" w:rsidRDefault="5D002A3D" w:rsidP="3ACD7845">
      <w:pPr>
        <w:pStyle w:val="Eivli"/>
        <w:spacing w:before="240" w:line="360" w:lineRule="auto"/>
        <w:ind w:left="720"/>
        <w:rPr>
          <w:color w:val="000000" w:themeColor="text1"/>
          <w:lang w:val="fi-FI"/>
        </w:rPr>
      </w:pPr>
      <w:bookmarkStart w:id="1" w:name="_Hlk199915121"/>
      <w:r w:rsidRPr="3ACD7845">
        <w:rPr>
          <w:lang w:val="fi-FI"/>
        </w:rPr>
        <w:t>−</w:t>
      </w:r>
      <w:bookmarkEnd w:id="1"/>
      <w:r w:rsidRPr="3ACD7845">
        <w:rPr>
          <w:lang w:val="fi-FI"/>
        </w:rPr>
        <w:t xml:space="preserve"> Myös yskittäminen yskityslaitteen avulla on ja</w:t>
      </w:r>
      <w:r w:rsidR="4EC07BD7" w:rsidRPr="3ACD7845">
        <w:rPr>
          <w:lang w:val="fi-FI"/>
        </w:rPr>
        <w:t>tk</w:t>
      </w:r>
      <w:r w:rsidRPr="3ACD7845">
        <w:rPr>
          <w:lang w:val="fi-FI"/>
        </w:rPr>
        <w:t>ossa B2-palkkaryhmän mukainen työtehtävä</w:t>
      </w:r>
      <w:r w:rsidR="7D8A17FF" w:rsidRPr="3ACD7845">
        <w:rPr>
          <w:lang w:val="fi-FI"/>
        </w:rPr>
        <w:t>.</w:t>
      </w:r>
      <w:r w:rsidR="6EFA47A2" w:rsidRPr="3ACD7845">
        <w:rPr>
          <w:lang w:val="fi-FI"/>
        </w:rPr>
        <w:t xml:space="preserve"> </w:t>
      </w:r>
      <w:r w:rsidR="7D8A17FF" w:rsidRPr="3ACD7845">
        <w:rPr>
          <w:rFonts w:ascii="Calibri" w:eastAsia="Calibri" w:hAnsi="Calibri" w:cs="Calibri"/>
          <w:color w:val="000000" w:themeColor="text1"/>
          <w:lang w:val="fi-FI"/>
        </w:rPr>
        <w:t>Tehtävä oikeuttaa palkkaryhmään B2 silloinkin, kun vammaisella ihmisellä ei ole käytössään muuta hengityksen tukea</w:t>
      </w:r>
      <w:r w:rsidRPr="3ACD7845">
        <w:rPr>
          <w:color w:val="000000" w:themeColor="text1"/>
          <w:lang w:val="fi-FI"/>
        </w:rPr>
        <w:t xml:space="preserve">. </w:t>
      </w:r>
    </w:p>
    <w:p w14:paraId="103F69CE" w14:textId="2FCF2C88" w:rsidR="001B34C6" w:rsidRPr="006E366E" w:rsidRDefault="009740AC" w:rsidP="00A527D6">
      <w:pPr>
        <w:pStyle w:val="Eivli"/>
        <w:spacing w:before="240" w:line="360" w:lineRule="auto"/>
        <w:rPr>
          <w:b/>
          <w:bCs/>
          <w:lang w:val="fi-FI"/>
        </w:rPr>
      </w:pPr>
      <w:r w:rsidRPr="001B34C6">
        <w:rPr>
          <w:b/>
          <w:bCs/>
          <w:lang w:val="fi-FI"/>
        </w:rPr>
        <w:t xml:space="preserve">Palkkaryhmä C Vaativissa kommunikointiin liittyvissä työtehtävissä avustaminen: </w:t>
      </w:r>
    </w:p>
    <w:p w14:paraId="18663FAC" w14:textId="749ECA2E" w:rsidR="009740AC" w:rsidRPr="009740AC" w:rsidRDefault="009740AC" w:rsidP="006D7E5C">
      <w:pPr>
        <w:pStyle w:val="Eivli"/>
        <w:spacing w:before="240" w:line="360" w:lineRule="auto"/>
        <w:ind w:left="720"/>
        <w:rPr>
          <w:lang w:val="fi-FI"/>
        </w:rPr>
      </w:pPr>
      <w:r w:rsidRPr="537C11A7">
        <w:rPr>
          <w:lang w:val="fi-FI"/>
        </w:rPr>
        <w:t xml:space="preserve">− Vaativia kommunikointiin liittyviä työtehtäviä tarkennetaan erityisesti puhetulkkauksen osalta. Uuden tarkennuksen mukaan puhetulkkauksen ei tarvitse liittyä puheella tai äänellä tapahtuvaan kommunikointiin. Vammaisella ihmisellä tulee kuitenkin olla jokin kommunikointikeino tai keinojen kokonaisuus, jolla hän pystyy ilmaisemaan itseään ja omaa tahtoaan tulkkauksen avulla. </w:t>
      </w:r>
    </w:p>
    <w:p w14:paraId="5B485579" w14:textId="73DE25D1" w:rsidR="003D7674" w:rsidRPr="003D7674" w:rsidRDefault="009740AC" w:rsidP="00E92287">
      <w:pPr>
        <w:pStyle w:val="Eivli"/>
        <w:spacing w:line="360" w:lineRule="auto"/>
        <w:ind w:left="720"/>
        <w:rPr>
          <w:lang w:val="fi-FI"/>
        </w:rPr>
      </w:pPr>
      <w:r w:rsidRPr="009740AC">
        <w:rPr>
          <w:lang w:val="fi-FI"/>
        </w:rPr>
        <w:t xml:space="preserve">− Uudessa työehtosopimuksessa myös tarkennetaan, että vaativien kommunikointiin liittyvien työtehtävien ei tarvitse liittyä sellaiseen vuorovaikutustilanteeseen, jossa on niin sanottu kolmas </w:t>
      </w:r>
      <w:r w:rsidRPr="009740AC">
        <w:rPr>
          <w:lang w:val="fi-FI"/>
        </w:rPr>
        <w:lastRenderedPageBreak/>
        <w:t>osapuoli. Työntekijän kommunikaatiotaidot voivat olla edellytys esimerkiksi hänen itsensä ja vammaisen ihmisen väliselle toimivalle kommunikoinnille.</w:t>
      </w:r>
    </w:p>
    <w:p w14:paraId="3C79A39F" w14:textId="0FBC2413" w:rsidR="00096456" w:rsidRPr="00C02C47" w:rsidRDefault="00096456" w:rsidP="00A527D6">
      <w:pPr>
        <w:spacing w:before="240"/>
        <w:rPr>
          <w:highlight w:val="yellow"/>
        </w:rPr>
      </w:pPr>
      <w:r>
        <w:t xml:space="preserve">B1, B2- ja C-palkkaryhmiin kuuluvat työtehtävät on määritelty työehtosopimuksen liitteessä tyhjentävästi. Jo yhdenkin palkkaryhmän tehtävän kuuluminen </w:t>
      </w:r>
      <w:r w:rsidR="008C5109">
        <w:t xml:space="preserve">pysyvästi </w:t>
      </w:r>
      <w:r>
        <w:t xml:space="preserve">työntekijän työtehtäviin oikeuttaa kyseisen palkkaryhmän mukaiseen palkkaan. Mikäli työntekijän työtehtäviin kuuluu tehtäviä eri palkkaryhmistä, kuuluu hän korkeimpaan palkkaryhmään, josta hänellä on työtehtäviä. </w:t>
      </w:r>
    </w:p>
    <w:p w14:paraId="2186CE46" w14:textId="6B2DC0A2" w:rsidR="00096456" w:rsidRPr="00A265DC" w:rsidRDefault="61526613" w:rsidP="00A527D6">
      <w:pPr>
        <w:spacing w:before="240"/>
      </w:pPr>
      <w:r w:rsidRPr="00866339">
        <w:rPr>
          <w:color w:val="000000" w:themeColor="text1"/>
        </w:rPr>
        <w:t>Jos palkkaat uuden työntekijän tai jos työntekijän palkkaryhmä muuttuu, p</w:t>
      </w:r>
      <w:r w:rsidR="2A2960F0" w:rsidRPr="00866339">
        <w:rPr>
          <w:color w:val="000000" w:themeColor="text1"/>
        </w:rPr>
        <w:t xml:space="preserve">alkkaryhmän </w:t>
      </w:r>
      <w:r w:rsidR="2A2960F0">
        <w:t>ilmoittamista varten voi käyttää Hetan lomaketta</w:t>
      </w:r>
      <w:r w:rsidR="00190EE8">
        <w:t xml:space="preserve">, </w:t>
      </w:r>
      <w:r w:rsidR="2A2960F0">
        <w:t xml:space="preserve">joka toimitetaan hyvinvointialueen vammaispalveluun. </w:t>
      </w:r>
      <w:r w:rsidR="00190EE8">
        <w:br/>
      </w:r>
      <w:hyperlink r:id="rId13" w:history="1">
        <w:r w:rsidR="00190EE8" w:rsidRPr="00190EE8">
          <w:rPr>
            <w:rStyle w:val="Hyperlinkki"/>
          </w:rPr>
          <w:t>Löydät lomakkeen täältä.</w:t>
        </w:r>
      </w:hyperlink>
      <w:r w:rsidR="00190EE8">
        <w:t xml:space="preserve"> </w:t>
      </w:r>
      <w:r w:rsidR="2A2960F0">
        <w:t xml:space="preserve">Yhdellä lomakkeella voi ilmoittaa vain yhden työntekijän tiedot, koska työntekijöiden työnkuvat, vastuut ja palkkaryhmät voivat olla keskenään erilaiset. Mikäli työntekijän palkkaryhmä on ilmoitettu jo aikaisemmin, ei lomaketta tarvitse toimittaa hyvinvointialueelle. Hetan lomakepohjan käyttäminen ei ole työehtosopimuksen mukaan pakollista, vaan tiedot voi ilmoittaa muullakin tavalla. </w:t>
      </w:r>
    </w:p>
    <w:p w14:paraId="5F3CBCE6" w14:textId="7DF504D7" w:rsidR="00CE5F29" w:rsidRPr="00CE5F29" w:rsidRDefault="023077DC" w:rsidP="2F748BB0">
      <w:pPr>
        <w:pStyle w:val="Eivli"/>
        <w:spacing w:before="240" w:line="360" w:lineRule="auto"/>
        <w:ind w:left="1440" w:hanging="1440"/>
        <w:rPr>
          <w:highlight w:val="yellow"/>
          <w:lang w:val="fi-FI"/>
        </w:rPr>
      </w:pPr>
      <w:r w:rsidRPr="2F748BB0">
        <w:rPr>
          <w:b/>
          <w:bCs/>
          <w:lang w:val="fi-FI"/>
        </w:rPr>
        <w:t xml:space="preserve">Esimerkki </w:t>
      </w:r>
      <w:r w:rsidR="00D07B34">
        <w:rPr>
          <w:b/>
          <w:bCs/>
          <w:lang w:val="fi-FI"/>
        </w:rPr>
        <w:t>7</w:t>
      </w:r>
      <w:r w:rsidRPr="2F748BB0">
        <w:rPr>
          <w:b/>
          <w:bCs/>
          <w:lang w:val="fi-FI"/>
        </w:rPr>
        <w:t>:</w:t>
      </w:r>
      <w:r w:rsidR="0092650D" w:rsidRPr="0051299B">
        <w:rPr>
          <w:lang w:val="fi-FI"/>
        </w:rPr>
        <w:tab/>
      </w:r>
      <w:r w:rsidR="4068B993" w:rsidRPr="2F748BB0">
        <w:rPr>
          <w:lang w:val="fi-FI"/>
        </w:rPr>
        <w:t xml:space="preserve">Lääkkeiden jakaminen on B2-palkkaryhmään kuuluva tehtävä silloin, kun vastuu lääkityksen oikeellisuudesta jää työntekijälle. Jos </w:t>
      </w:r>
      <w:r w:rsidR="1EFAC20E" w:rsidRPr="2F748BB0">
        <w:rPr>
          <w:lang w:val="fi-FI"/>
        </w:rPr>
        <w:t>vammainen ihminen</w:t>
      </w:r>
      <w:r w:rsidR="4068B993" w:rsidRPr="2F748BB0">
        <w:rPr>
          <w:lang w:val="fi-FI"/>
        </w:rPr>
        <w:t xml:space="preserve"> ei esim. näkövammansa takia kykene varmistumaan siitä, mitä lääkettä hän ottaa</w:t>
      </w:r>
      <w:r w:rsidR="5C95571E" w:rsidRPr="2F748BB0">
        <w:rPr>
          <w:lang w:val="fi-FI"/>
        </w:rPr>
        <w:t xml:space="preserve"> ja kuinka paljon</w:t>
      </w:r>
      <w:r w:rsidR="4068B993" w:rsidRPr="2F748BB0">
        <w:rPr>
          <w:lang w:val="fi-FI"/>
        </w:rPr>
        <w:t>, on kyseessä palkkaryhmän tarkoittama lääkkeiden itsenäinen jakaminen.</w:t>
      </w:r>
    </w:p>
    <w:p w14:paraId="14E72B4E" w14:textId="50302185" w:rsidR="00214123" w:rsidRDefault="4068B993" w:rsidP="2F748BB0">
      <w:pPr>
        <w:pStyle w:val="Eivli"/>
        <w:spacing w:before="240" w:line="360" w:lineRule="auto"/>
        <w:ind w:left="1440"/>
        <w:rPr>
          <w:lang w:val="fi-FI"/>
        </w:rPr>
      </w:pPr>
      <w:r w:rsidRPr="3ACD7845">
        <w:rPr>
          <w:lang w:val="fi-FI"/>
        </w:rPr>
        <w:t>Jos vammainen ihminen sen sijaan pystyy varmistumaan</w:t>
      </w:r>
      <w:r w:rsidR="5C95571E" w:rsidRPr="3ACD7845">
        <w:rPr>
          <w:lang w:val="fi-FI"/>
        </w:rPr>
        <w:t xml:space="preserve"> lääkkeen ja </w:t>
      </w:r>
      <w:r w:rsidR="04C25BA4" w:rsidRPr="3ACD7845">
        <w:rPr>
          <w:lang w:val="fi-FI"/>
        </w:rPr>
        <w:t>lääkemäärän</w:t>
      </w:r>
      <w:r w:rsidR="5C95571E" w:rsidRPr="3ACD7845">
        <w:rPr>
          <w:lang w:val="fi-FI"/>
        </w:rPr>
        <w:t xml:space="preserve"> oikeellisuudesta</w:t>
      </w:r>
      <w:r w:rsidRPr="3ACD7845">
        <w:rPr>
          <w:lang w:val="fi-FI"/>
        </w:rPr>
        <w:t xml:space="preserve">, </w:t>
      </w:r>
      <w:r w:rsidR="04C25BA4" w:rsidRPr="3ACD7845">
        <w:rPr>
          <w:lang w:val="fi-FI"/>
        </w:rPr>
        <w:t xml:space="preserve">ei </w:t>
      </w:r>
      <w:r w:rsidRPr="3ACD7845">
        <w:rPr>
          <w:lang w:val="fi-FI"/>
        </w:rPr>
        <w:t xml:space="preserve">kyse ole B2-palkkaryhmän </w:t>
      </w:r>
      <w:r w:rsidRPr="00643EFE">
        <w:rPr>
          <w:lang w:val="fi-FI"/>
        </w:rPr>
        <w:t>tehtävästä</w:t>
      </w:r>
      <w:r w:rsidR="60AA4B2F" w:rsidRPr="00643EFE">
        <w:rPr>
          <w:lang w:val="fi-FI"/>
        </w:rPr>
        <w:t>, vaan A-palkkaryhmän tehtävästä</w:t>
      </w:r>
      <w:r w:rsidRPr="00643EFE">
        <w:rPr>
          <w:lang w:val="fi-FI"/>
        </w:rPr>
        <w:t xml:space="preserve">. </w:t>
      </w:r>
      <w:r w:rsidRPr="3ACD7845">
        <w:rPr>
          <w:lang w:val="fi-FI"/>
        </w:rPr>
        <w:t>Tällöin työntekijällä on pelkästään ns. tekninen rooli lääkkeiden jaossa</w:t>
      </w:r>
      <w:r w:rsidR="13C22B03" w:rsidRPr="3ACD7845">
        <w:rPr>
          <w:lang w:val="fi-FI"/>
        </w:rPr>
        <w:t xml:space="preserve"> </w:t>
      </w:r>
      <w:r w:rsidR="04C25BA4" w:rsidRPr="3ACD7845">
        <w:rPr>
          <w:lang w:val="fi-FI"/>
        </w:rPr>
        <w:t xml:space="preserve">tai asettelussa dosettiin. </w:t>
      </w:r>
    </w:p>
    <w:p w14:paraId="70069E95" w14:textId="32094B44" w:rsidR="00096456" w:rsidRPr="00DD674F" w:rsidRDefault="2A2960F0" w:rsidP="2F748BB0">
      <w:pPr>
        <w:pStyle w:val="Eivli"/>
        <w:spacing w:before="240" w:line="360" w:lineRule="auto"/>
        <w:ind w:left="1440" w:hanging="1440"/>
        <w:rPr>
          <w:lang w:val="fi-FI"/>
        </w:rPr>
      </w:pPr>
      <w:r w:rsidRPr="3ACD7845">
        <w:rPr>
          <w:b/>
          <w:bCs/>
          <w:lang w:val="fi-FI"/>
        </w:rPr>
        <w:t>Esimerkki</w:t>
      </w:r>
      <w:r w:rsidR="384CC490" w:rsidRPr="3ACD7845">
        <w:rPr>
          <w:b/>
          <w:bCs/>
          <w:lang w:val="fi-FI"/>
        </w:rPr>
        <w:t xml:space="preserve"> </w:t>
      </w:r>
      <w:r w:rsidR="00D07B34" w:rsidRPr="3ACD7845">
        <w:rPr>
          <w:b/>
          <w:bCs/>
          <w:lang w:val="fi-FI"/>
        </w:rPr>
        <w:t>8</w:t>
      </w:r>
      <w:r w:rsidRPr="3ACD7845">
        <w:rPr>
          <w:b/>
          <w:bCs/>
          <w:lang w:val="fi-FI"/>
        </w:rPr>
        <w:t>:</w:t>
      </w:r>
      <w:r w:rsidRPr="0031034A">
        <w:rPr>
          <w:lang w:val="fi-FI"/>
        </w:rPr>
        <w:tab/>
      </w:r>
      <w:r w:rsidR="516C1471" w:rsidRPr="3ACD7845">
        <w:rPr>
          <w:lang w:val="fi-FI"/>
        </w:rPr>
        <w:t xml:space="preserve">Työntekijän työtehtäviin kuuluu </w:t>
      </w:r>
      <w:r w:rsidR="731554E2" w:rsidRPr="3ACD7845">
        <w:rPr>
          <w:lang w:val="fi-FI"/>
        </w:rPr>
        <w:t xml:space="preserve">vammaisen ihmisen </w:t>
      </w:r>
      <w:r w:rsidR="45C1264B" w:rsidRPr="3ACD7845">
        <w:rPr>
          <w:lang w:val="fi-FI"/>
        </w:rPr>
        <w:t xml:space="preserve">yskittäminen yskityslaitteella. </w:t>
      </w:r>
      <w:r w:rsidR="731554E2" w:rsidRPr="3ACD7845">
        <w:rPr>
          <w:lang w:val="fi-FI"/>
        </w:rPr>
        <w:t xml:space="preserve">Työntekijällä ei ole muita B2-palkkaryhmään kuuluvia tehtäviä eikä vammainen ihminen, </w:t>
      </w:r>
      <w:r w:rsidR="681A8D90" w:rsidRPr="3ACD7845">
        <w:rPr>
          <w:lang w:val="fi-FI"/>
        </w:rPr>
        <w:t>jonka</w:t>
      </w:r>
      <w:r w:rsidR="731554E2" w:rsidRPr="3ACD7845">
        <w:rPr>
          <w:lang w:val="fi-FI"/>
        </w:rPr>
        <w:t xml:space="preserve"> avustajana työntekijä toimii, </w:t>
      </w:r>
      <w:r w:rsidR="3952968D" w:rsidRPr="3ACD7845">
        <w:rPr>
          <w:lang w:val="fi-FI"/>
        </w:rPr>
        <w:t>käytä muuta hengityksen tukea. Työntekijällä on oikeus palkkaryhmään B2</w:t>
      </w:r>
      <w:r w:rsidR="084356C6" w:rsidRPr="3ACD7845">
        <w:rPr>
          <w:lang w:val="fi-FI"/>
        </w:rPr>
        <w:t xml:space="preserve">, </w:t>
      </w:r>
      <w:r w:rsidR="5678F8F6" w:rsidRPr="3ACD7845">
        <w:rPr>
          <w:lang w:val="fi-FI"/>
        </w:rPr>
        <w:t xml:space="preserve">jos yskityslaitteella yskittäminen </w:t>
      </w:r>
      <w:r w:rsidR="4EE3B48A" w:rsidRPr="3ACD7845">
        <w:rPr>
          <w:lang w:val="fi-FI"/>
        </w:rPr>
        <w:t xml:space="preserve">sisältyy pysyvästi </w:t>
      </w:r>
      <w:r w:rsidR="5678F8F6" w:rsidRPr="3ACD7845">
        <w:rPr>
          <w:lang w:val="fi-FI"/>
        </w:rPr>
        <w:t>hänen työtehtäviinsä</w:t>
      </w:r>
      <w:r w:rsidR="244ECEBB" w:rsidRPr="3ACD7845">
        <w:rPr>
          <w:lang w:val="fi-FI"/>
        </w:rPr>
        <w:t>.</w:t>
      </w:r>
    </w:p>
    <w:p w14:paraId="0BC7289C" w14:textId="34A0D80B" w:rsidR="00DB26FE" w:rsidRPr="00DB26FE" w:rsidRDefault="0092650D" w:rsidP="00DB26FE">
      <w:pPr>
        <w:pStyle w:val="Eivli"/>
        <w:spacing w:before="240" w:line="360" w:lineRule="auto"/>
        <w:ind w:left="1440" w:hanging="1440"/>
        <w:rPr>
          <w:lang w:val="fi-FI"/>
        </w:rPr>
      </w:pPr>
      <w:r w:rsidRPr="005456AD">
        <w:rPr>
          <w:b/>
          <w:bCs/>
          <w:lang w:val="fi-FI"/>
        </w:rPr>
        <w:t xml:space="preserve">Esimerkki </w:t>
      </w:r>
      <w:r w:rsidR="00D07B34">
        <w:rPr>
          <w:b/>
          <w:bCs/>
          <w:lang w:val="fi-FI"/>
        </w:rPr>
        <w:t>9</w:t>
      </w:r>
      <w:r w:rsidRPr="00880424">
        <w:rPr>
          <w:b/>
          <w:bCs/>
          <w:lang w:val="fi-FI"/>
        </w:rPr>
        <w:t>:</w:t>
      </w:r>
      <w:r w:rsidRPr="00500C41">
        <w:rPr>
          <w:lang w:val="fi-FI"/>
        </w:rPr>
        <w:tab/>
      </w:r>
      <w:r w:rsidR="00EC7104" w:rsidRPr="00EC7104">
        <w:rPr>
          <w:lang w:val="fi-FI"/>
        </w:rPr>
        <w:t xml:space="preserve">Vaativia kommunikointiin liittyviä työtehtäviä tarkennetaan erityisesti puhetulkkauksen osalta. </w:t>
      </w:r>
      <w:r w:rsidR="00DB26FE" w:rsidRPr="00DB26FE">
        <w:rPr>
          <w:lang w:val="fi-FI"/>
        </w:rPr>
        <w:t xml:space="preserve">Puhetulkkauksella tarkoitetaan ensinnäkin puheen tai jonkin äänellä tehtävän kommunikoinnin tulkkausta. Puhetulkkaus on kuitenkin käsitteeltään laajempi ja sisältää </w:t>
      </w:r>
      <w:r w:rsidR="00DB26FE" w:rsidRPr="00DB26FE">
        <w:rPr>
          <w:lang w:val="fi-FI"/>
        </w:rPr>
        <w:lastRenderedPageBreak/>
        <w:t xml:space="preserve">muitakin mahdollisia menetelmiä, joiden välityksellä </w:t>
      </w:r>
      <w:r w:rsidR="00500C41">
        <w:rPr>
          <w:lang w:val="fi-FI"/>
        </w:rPr>
        <w:t>vammainen ihminen</w:t>
      </w:r>
      <w:r w:rsidR="00DB26FE" w:rsidRPr="00DB26FE">
        <w:rPr>
          <w:lang w:val="fi-FI"/>
        </w:rPr>
        <w:t xml:space="preserve"> voi kommunikoida. </w:t>
      </w:r>
    </w:p>
    <w:p w14:paraId="721A8ED4" w14:textId="66F604BA" w:rsidR="00DB26FE" w:rsidRPr="00DB26FE" w:rsidRDefault="00DB26FE" w:rsidP="00DB26FE">
      <w:pPr>
        <w:pStyle w:val="Eivli"/>
        <w:spacing w:before="240" w:line="360" w:lineRule="auto"/>
        <w:ind w:left="1440"/>
        <w:rPr>
          <w:lang w:val="fi-FI"/>
        </w:rPr>
      </w:pPr>
      <w:r w:rsidRPr="00DB26FE">
        <w:rPr>
          <w:lang w:val="fi-FI"/>
        </w:rPr>
        <w:t xml:space="preserve">Puhetulkkauksen ei työehtosopimuksen mukaan tarvitse olla kokoaikaista, esimerkiksi jokaisen </w:t>
      </w:r>
      <w:r w:rsidR="00730D83">
        <w:rPr>
          <w:lang w:val="fi-FI"/>
        </w:rPr>
        <w:t>vammaisen ihmisen</w:t>
      </w:r>
      <w:r w:rsidRPr="00DB26FE">
        <w:rPr>
          <w:lang w:val="fi-FI"/>
        </w:rPr>
        <w:t xml:space="preserve"> sanoman asian selventämistä. Puhetulkkauksen tulee kuitenkin olla </w:t>
      </w:r>
      <w:r w:rsidR="00730D83">
        <w:rPr>
          <w:lang w:val="fi-FI"/>
        </w:rPr>
        <w:t>työntekijän</w:t>
      </w:r>
      <w:r w:rsidRPr="00DB26FE">
        <w:rPr>
          <w:lang w:val="fi-FI"/>
        </w:rPr>
        <w:t xml:space="preserve"> päivittäinen (ts. joka työvuoroon osuva) työtehtävä sekä toimia vammaisen ihmisen kommunikoinnin edellytyksenä. Keskeistä asian arvioinnissa on se, tuleeko vammainen ihminen ymmärretyksi lähtökohtaisesti ilman tulkkaustakin vai ei. Jos työntekijä esimerkiksi selventää tai sujuvoittaa yksittäisissä kommunikaatiotilanteissa </w:t>
      </w:r>
      <w:r w:rsidR="00A50EDC">
        <w:rPr>
          <w:lang w:val="fi-FI"/>
        </w:rPr>
        <w:t xml:space="preserve">vain </w:t>
      </w:r>
      <w:r w:rsidRPr="00DB26FE">
        <w:rPr>
          <w:lang w:val="fi-FI"/>
        </w:rPr>
        <w:t xml:space="preserve">joitakin </w:t>
      </w:r>
      <w:r w:rsidR="00A50EDC">
        <w:rPr>
          <w:lang w:val="fi-FI"/>
        </w:rPr>
        <w:t>vammaisen ihmisen</w:t>
      </w:r>
      <w:r w:rsidRPr="00DB26FE">
        <w:rPr>
          <w:lang w:val="fi-FI"/>
        </w:rPr>
        <w:t xml:space="preserve"> satunnaisia sanoja, mutta tehtävän kokonaisuus ei edellytä puhetulkkausta, tehtävän ei voida katsoa kuuluvan C-palkkaryhmään.</w:t>
      </w:r>
    </w:p>
    <w:p w14:paraId="20D66F54" w14:textId="6429C0D6" w:rsidR="0092650D" w:rsidRPr="00B16D48" w:rsidRDefault="00DB26FE" w:rsidP="00DB26FE">
      <w:pPr>
        <w:pStyle w:val="Eivli"/>
        <w:spacing w:before="240" w:line="360" w:lineRule="auto"/>
        <w:ind w:left="1440"/>
        <w:rPr>
          <w:highlight w:val="green"/>
          <w:lang w:val="fi-FI"/>
        </w:rPr>
      </w:pPr>
      <w:r w:rsidRPr="6076F256">
        <w:rPr>
          <w:lang w:val="fi-FI"/>
        </w:rPr>
        <w:t xml:space="preserve">Palkkaryhmän edellytyksenä ei ole se, että kommunikaatiotilanteeseen liittyy joku kolmas osapuoli, vaan kommunikaatio voi olla myös </w:t>
      </w:r>
      <w:r w:rsidR="00A50EDC" w:rsidRPr="6076F256">
        <w:rPr>
          <w:lang w:val="fi-FI"/>
        </w:rPr>
        <w:t>vammaisen ihmisen ja työntekijän</w:t>
      </w:r>
      <w:r w:rsidRPr="6076F256">
        <w:rPr>
          <w:lang w:val="fi-FI"/>
        </w:rPr>
        <w:t xml:space="preserve"> välistä.</w:t>
      </w:r>
    </w:p>
    <w:p w14:paraId="0D84B2D4" w14:textId="5474FA75" w:rsidR="00C02C47" w:rsidRPr="005C5BAF" w:rsidRDefault="00C02C47" w:rsidP="006E366E">
      <w:pPr>
        <w:pStyle w:val="Otsikko2"/>
        <w:numPr>
          <w:ilvl w:val="0"/>
          <w:numId w:val="7"/>
        </w:numPr>
        <w:spacing w:before="240" w:after="240"/>
      </w:pPr>
      <w:r>
        <w:t>Palkan maksaminen kerran kuukaudessa</w:t>
      </w:r>
    </w:p>
    <w:p w14:paraId="627138AE" w14:textId="5C21953B" w:rsidR="00C02C47" w:rsidRDefault="0004250E" w:rsidP="00B43ACC">
      <w:pPr>
        <w:spacing w:before="240"/>
      </w:pPr>
      <w:r>
        <w:t>Hetan työehtosopimu</w:t>
      </w:r>
      <w:r w:rsidR="00404F88">
        <w:t>s tunnistaa</w:t>
      </w:r>
      <w:r w:rsidR="00895613">
        <w:t xml:space="preserve"> kolme erilaista palkanmaksut</w:t>
      </w:r>
      <w:r w:rsidR="005C7726">
        <w:t>apaa</w:t>
      </w:r>
      <w:r w:rsidR="00895613">
        <w:t>. Ensimmäinen näistä koskee kaksi kertaa kuukaudessa maksettavaa palkkaa. Kaksi muuta palkanmaksutapaa koske</w:t>
      </w:r>
      <w:r w:rsidR="001C1FC8">
        <w:t>vat</w:t>
      </w:r>
      <w:r w:rsidR="00895613">
        <w:t xml:space="preserve"> </w:t>
      </w:r>
      <w:r w:rsidR="0050252E">
        <w:t xml:space="preserve">kerran kuukaudessa maksettavaa palkkaa. </w:t>
      </w:r>
      <w:r w:rsidR="00BB67AB">
        <w:t>Toiseen</w:t>
      </w:r>
      <w:r w:rsidR="0C9E4925" w:rsidRPr="00B33BD5">
        <w:t>, huomattavasti harvinaisempaan</w:t>
      </w:r>
      <w:r w:rsidR="054116EA" w:rsidRPr="00B33BD5">
        <w:t>,</w:t>
      </w:r>
      <w:r w:rsidR="00BB67AB" w:rsidRPr="00B33BD5">
        <w:t xml:space="preserve"> </w:t>
      </w:r>
      <w:r w:rsidR="00BB67AB">
        <w:t xml:space="preserve">näistä kerran kuukaudessa </w:t>
      </w:r>
      <w:r w:rsidR="002D130D">
        <w:t>maksettavan palkan</w:t>
      </w:r>
      <w:r w:rsidR="00C7397E">
        <w:t xml:space="preserve"> palkanmaksutavasta on uuden työehtosopimuksen myötä tullut suositus</w:t>
      </w:r>
      <w:r w:rsidR="004412E9">
        <w:t>.</w:t>
      </w:r>
    </w:p>
    <w:p w14:paraId="010F6B6C" w14:textId="30286339" w:rsidR="009C3168" w:rsidRPr="00543F3C" w:rsidRDefault="004412E9" w:rsidP="00B43ACC">
      <w:pPr>
        <w:pStyle w:val="Eivli"/>
        <w:spacing w:before="240" w:line="360" w:lineRule="auto"/>
        <w:rPr>
          <w:b/>
          <w:bCs/>
          <w:lang w:val="fi-FI"/>
        </w:rPr>
      </w:pPr>
      <w:r w:rsidRPr="00543F3C">
        <w:rPr>
          <w:b/>
          <w:bCs/>
          <w:lang w:val="fi-FI"/>
        </w:rPr>
        <w:t>S</w:t>
      </w:r>
      <w:r w:rsidR="007D21EB" w:rsidRPr="00543F3C">
        <w:rPr>
          <w:b/>
          <w:bCs/>
          <w:lang w:val="fi-FI"/>
        </w:rPr>
        <w:t xml:space="preserve">uositus koskee </w:t>
      </w:r>
      <w:r w:rsidRPr="00543F3C">
        <w:rPr>
          <w:b/>
          <w:bCs/>
          <w:lang w:val="fi-FI"/>
        </w:rPr>
        <w:t>seuraavaa palkanmaksutapaa:</w:t>
      </w:r>
    </w:p>
    <w:p w14:paraId="308AE5F6" w14:textId="30A5BCBE" w:rsidR="001F2E23" w:rsidRPr="001F2E23" w:rsidRDefault="009C3168" w:rsidP="00B43ACC">
      <w:pPr>
        <w:pStyle w:val="Eivli"/>
        <w:spacing w:before="240" w:line="360" w:lineRule="auto"/>
        <w:ind w:left="720"/>
        <w:rPr>
          <w:lang w:val="fi-FI"/>
        </w:rPr>
      </w:pPr>
      <w:r>
        <w:rPr>
          <w:lang w:val="fi-FI"/>
        </w:rPr>
        <w:t>”</w:t>
      </w:r>
      <w:r w:rsidR="001F2E23" w:rsidRPr="001F2E23">
        <w:rPr>
          <w:lang w:val="fi-FI"/>
        </w:rPr>
        <w:t>Palkka voidaan maksaa kerran kuukaudessa, jos työntekijällä on työehtosopimuksen mukainen säännöllinen työaika (täyttä työaikaa tekevät) tai peruspalkan muodostus on muutoin säännönmukainen.</w:t>
      </w:r>
    </w:p>
    <w:p w14:paraId="5BA4D732" w14:textId="77777777" w:rsidR="001F2E23" w:rsidRPr="001F2E23" w:rsidRDefault="001F2E23" w:rsidP="001C1FC8">
      <w:pPr>
        <w:pStyle w:val="Eivli"/>
        <w:spacing w:line="360" w:lineRule="auto"/>
        <w:ind w:left="720"/>
        <w:rPr>
          <w:lang w:val="fi-FI"/>
        </w:rPr>
      </w:pPr>
      <w:r w:rsidRPr="001F2E23">
        <w:rPr>
          <w:lang w:val="fi-FI"/>
        </w:rPr>
        <w:t>Tällöin peruspalkka maksetaan kuukausittain viimeistään kuukauden viimeisenä päivänä ja palkkakauden työaikakorvaukset (lisät) viimeistään seuraavan kuukauden 15. päivä.</w:t>
      </w:r>
    </w:p>
    <w:p w14:paraId="5DE08848" w14:textId="77777777" w:rsidR="001F2E23" w:rsidRPr="001F2E23" w:rsidRDefault="001F2E23" w:rsidP="001C1FC8">
      <w:pPr>
        <w:pStyle w:val="Eivli"/>
        <w:spacing w:line="360" w:lineRule="auto"/>
        <w:ind w:firstLine="720"/>
        <w:rPr>
          <w:lang w:val="fi-FI"/>
        </w:rPr>
      </w:pPr>
      <w:r w:rsidRPr="001F2E23">
        <w:rPr>
          <w:lang w:val="fi-FI"/>
        </w:rPr>
        <w:t>Palkka lasketaan tällöin seuraavasti: 4,35 x viikkotyöaika x henkilökohtainen tuntipalkka.</w:t>
      </w:r>
    </w:p>
    <w:p w14:paraId="5406105C" w14:textId="0BD1445F" w:rsidR="00291621" w:rsidRPr="00A15B5E" w:rsidRDefault="001F2E23" w:rsidP="00A15B5E">
      <w:pPr>
        <w:pStyle w:val="Eivli"/>
        <w:spacing w:line="360" w:lineRule="auto"/>
        <w:ind w:left="720"/>
        <w:rPr>
          <w:lang w:val="fi-FI"/>
        </w:rPr>
      </w:pPr>
      <w:r w:rsidRPr="001F2E23">
        <w:rPr>
          <w:lang w:val="fi-FI"/>
        </w:rPr>
        <w:t>Jos työaika on määritelty työsopimuksessa kuukautta kohden, lasketaan palkka kertomalla työsopimuksen mukainen kuukausittainen työtuntimäärä henkilökohtaisella tuntipalkalla.</w:t>
      </w:r>
      <w:r w:rsidR="009C3168">
        <w:rPr>
          <w:lang w:val="fi-FI"/>
        </w:rPr>
        <w:t>”</w:t>
      </w:r>
    </w:p>
    <w:p w14:paraId="3BF78BAD" w14:textId="14030C93" w:rsidR="009C3168" w:rsidRPr="00543F3C" w:rsidRDefault="001F2E23" w:rsidP="00B43ACC">
      <w:pPr>
        <w:pStyle w:val="Eivli"/>
        <w:spacing w:before="240" w:line="360" w:lineRule="auto"/>
        <w:rPr>
          <w:b/>
          <w:bCs/>
          <w:lang w:val="fi-FI"/>
        </w:rPr>
      </w:pPr>
      <w:r w:rsidRPr="00543F3C">
        <w:rPr>
          <w:b/>
          <w:bCs/>
          <w:lang w:val="fi-FI"/>
        </w:rPr>
        <w:t>Suositus on seuraava:</w:t>
      </w:r>
    </w:p>
    <w:p w14:paraId="485F5C9E" w14:textId="7776CDA6" w:rsidR="001B23A2" w:rsidRPr="00046F28" w:rsidRDefault="009C3168" w:rsidP="00B43ACC">
      <w:pPr>
        <w:pStyle w:val="Eivli"/>
        <w:spacing w:before="240" w:line="360" w:lineRule="auto"/>
        <w:ind w:left="720"/>
        <w:rPr>
          <w:lang w:val="fi-FI"/>
        </w:rPr>
      </w:pPr>
      <w:r w:rsidRPr="001877F5">
        <w:rPr>
          <w:lang w:val="fi-FI"/>
        </w:rPr>
        <w:lastRenderedPageBreak/>
        <w:t>”</w:t>
      </w:r>
      <w:r w:rsidRPr="00046F28">
        <w:rPr>
          <w:lang w:val="fi-FI"/>
        </w:rPr>
        <w:t>Heta-liitto ja JHL suosittelevat, että yllä olevasta, kerran kuukaudessa tapahtuvasta</w:t>
      </w:r>
      <w:r w:rsidRPr="001877F5">
        <w:rPr>
          <w:lang w:val="fi-FI"/>
        </w:rPr>
        <w:t xml:space="preserve"> </w:t>
      </w:r>
      <w:r w:rsidRPr="00046F28">
        <w:rPr>
          <w:lang w:val="fi-FI"/>
        </w:rPr>
        <w:t>palkanmaksusta siirrytään muihin HetaTESin mahdollistamiin palkanmaksutapoihin.</w:t>
      </w:r>
      <w:r w:rsidRPr="00046F28">
        <w:rPr>
          <w:lang w:val="fi-FI"/>
        </w:rPr>
        <w:br/>
        <w:t>Uusissa työsuhteissa ei pidä ottaa käyttöön em. palkanmaksutapaa ilman painavaa syytä.</w:t>
      </w:r>
      <w:r w:rsidRPr="001877F5">
        <w:rPr>
          <w:lang w:val="fi-FI"/>
        </w:rPr>
        <w:t>”</w:t>
      </w:r>
    </w:p>
    <w:p w14:paraId="7477EB82" w14:textId="1A6F5AC3" w:rsidR="00495174" w:rsidRDefault="001B23A2" w:rsidP="00B43ACC">
      <w:pPr>
        <w:pStyle w:val="Eivli"/>
        <w:spacing w:before="240" w:line="360" w:lineRule="auto"/>
        <w:rPr>
          <w:lang w:val="fi-FI"/>
        </w:rPr>
      </w:pPr>
      <w:r w:rsidRPr="44D50D08">
        <w:rPr>
          <w:lang w:val="fi-FI"/>
        </w:rPr>
        <w:t>Vanhojen työsuhteiden osalta kyseessä on nimenomaan suositus</w:t>
      </w:r>
      <w:r w:rsidR="00E94778" w:rsidRPr="44D50D08">
        <w:rPr>
          <w:lang w:val="fi-FI"/>
        </w:rPr>
        <w:t>, eikä palkanmaksutapaa määrätä vaihtamaan</w:t>
      </w:r>
      <w:r w:rsidR="0084711E" w:rsidRPr="44D50D08">
        <w:rPr>
          <w:lang w:val="fi-FI"/>
        </w:rPr>
        <w:t xml:space="preserve">. </w:t>
      </w:r>
      <w:r w:rsidR="0084711E" w:rsidRPr="49F1F72F">
        <w:rPr>
          <w:lang w:val="fi-FI"/>
        </w:rPr>
        <w:t>Heta-liiton tietojen mukaan kyseinen palkanmaksutapa on käytössä vain hyvin harvoiss</w:t>
      </w:r>
      <w:r w:rsidR="00726857" w:rsidRPr="49F1F72F">
        <w:rPr>
          <w:lang w:val="fi-FI"/>
        </w:rPr>
        <w:t>a työsuhteissa.</w:t>
      </w:r>
    </w:p>
    <w:p w14:paraId="1ACD27FC" w14:textId="6F944539" w:rsidR="006125D7" w:rsidRPr="006125D7" w:rsidRDefault="39223886" w:rsidP="2F748BB0">
      <w:pPr>
        <w:pStyle w:val="Eivli"/>
        <w:spacing w:before="240" w:line="360" w:lineRule="auto"/>
        <w:rPr>
          <w:lang w:val="fi-FI"/>
        </w:rPr>
      </w:pPr>
      <w:r w:rsidRPr="2F748BB0">
        <w:rPr>
          <w:lang w:val="fi-FI"/>
        </w:rPr>
        <w:t>Suosituksessa tarkoitettu painava syy voi olla esimerkiksi muuta alaa koskeva tuomioistuimen ratkaisu tai muu oikeudellinen lähde, jonka valossa työpaikalla olevat, toisistaan poikkeavat palkanmaksutavat voisivat olla ongelma esimerkiksi työntekijöiden tasapuolisen kohtelun kannalta. Painavana syynä ei sen sijaan pidetä esimerkiksi työnantajan tottumusta käyttää tiettyä palkanmaksutapaa. Suosittelemme olemaan yhteydessä Heta-liiton neuvontaan, jos mietit, onko sinulla painava syy ottaa tämä palkanmaksutapa käyttöön uudessa työsuhteessa.</w:t>
      </w:r>
    </w:p>
    <w:p w14:paraId="52639518" w14:textId="0C246409" w:rsidR="001F2E23" w:rsidRPr="007D21EB" w:rsidRDefault="00726857" w:rsidP="00B43ACC">
      <w:pPr>
        <w:pStyle w:val="Eivli"/>
        <w:spacing w:before="240" w:line="360" w:lineRule="auto"/>
        <w:rPr>
          <w:lang w:val="fi-FI"/>
        </w:rPr>
      </w:pPr>
      <w:r>
        <w:rPr>
          <w:lang w:val="fi-FI"/>
        </w:rPr>
        <w:t>Suositus ei koske kaksi kertaa kuukaudessa maksettavaa palk</w:t>
      </w:r>
      <w:r w:rsidR="00097E56">
        <w:rPr>
          <w:lang w:val="fi-FI"/>
        </w:rPr>
        <w:t xml:space="preserve">kaa eikä palkanmaksutapaa, jossa </w:t>
      </w:r>
      <w:r w:rsidR="007F0C68" w:rsidRPr="00046F28">
        <w:rPr>
          <w:lang w:val="fi-FI"/>
        </w:rPr>
        <w:t>palkka maksetaan</w:t>
      </w:r>
      <w:r w:rsidR="007F0C68">
        <w:rPr>
          <w:lang w:val="fi-FI"/>
        </w:rPr>
        <w:t xml:space="preserve"> </w:t>
      </w:r>
      <w:r w:rsidR="007F0C68" w:rsidRPr="49C63305">
        <w:rPr>
          <w:lang w:val="fi-FI"/>
        </w:rPr>
        <w:t>työ</w:t>
      </w:r>
      <w:r w:rsidR="7179FAA9" w:rsidRPr="49C63305">
        <w:rPr>
          <w:lang w:val="fi-FI"/>
        </w:rPr>
        <w:t>n</w:t>
      </w:r>
      <w:r w:rsidR="007F0C68" w:rsidRPr="49C63305">
        <w:rPr>
          <w:lang w:val="fi-FI"/>
        </w:rPr>
        <w:t>antajan</w:t>
      </w:r>
      <w:r w:rsidR="007F0C68">
        <w:rPr>
          <w:lang w:val="fi-FI"/>
        </w:rPr>
        <w:t xml:space="preserve"> ja työntekijän </w:t>
      </w:r>
      <w:r w:rsidR="00385470">
        <w:rPr>
          <w:lang w:val="fi-FI"/>
        </w:rPr>
        <w:t>sopimuksesta</w:t>
      </w:r>
      <w:r w:rsidR="007F0C68" w:rsidRPr="00046F28">
        <w:rPr>
          <w:lang w:val="fi-FI"/>
        </w:rPr>
        <w:t xml:space="preserve"> kerran kuukaudessa</w:t>
      </w:r>
      <w:r w:rsidR="00385470">
        <w:rPr>
          <w:lang w:val="fi-FI"/>
        </w:rPr>
        <w:t xml:space="preserve"> niin, että </w:t>
      </w:r>
      <w:r w:rsidR="007F0C68" w:rsidRPr="00046F28">
        <w:rPr>
          <w:lang w:val="fi-FI"/>
        </w:rPr>
        <w:t>kalenterikuukaudelta tehty työ</w:t>
      </w:r>
      <w:r w:rsidR="00385470">
        <w:rPr>
          <w:lang w:val="fi-FI"/>
        </w:rPr>
        <w:t xml:space="preserve"> </w:t>
      </w:r>
      <w:r w:rsidR="007F0C68" w:rsidRPr="00046F28">
        <w:rPr>
          <w:lang w:val="fi-FI"/>
        </w:rPr>
        <w:t>työaikakorvauksineen (lisät) maksetaan viimeistään seuraavan kuukauden 15. päivä.</w:t>
      </w:r>
    </w:p>
    <w:p w14:paraId="2C9280A3" w14:textId="3C757E11" w:rsidR="00C02C47" w:rsidRPr="005C5BAF" w:rsidRDefault="00C02C47" w:rsidP="006E366E">
      <w:pPr>
        <w:pStyle w:val="Otsikko2"/>
        <w:numPr>
          <w:ilvl w:val="0"/>
          <w:numId w:val="7"/>
        </w:numPr>
        <w:spacing w:before="240" w:after="240"/>
      </w:pPr>
      <w:r>
        <w:t>Yölisä</w:t>
      </w:r>
      <w:r w:rsidR="0008337F">
        <w:t xml:space="preserve"> </w:t>
      </w:r>
      <w:r w:rsidR="00042B22">
        <w:t>jaksotyössä</w:t>
      </w:r>
    </w:p>
    <w:p w14:paraId="59AED23C" w14:textId="704344C2" w:rsidR="00AA0DD6" w:rsidRDefault="00042B22" w:rsidP="00E64B0A">
      <w:pPr>
        <w:spacing w:before="240"/>
      </w:pPr>
      <w:r>
        <w:t xml:space="preserve">Jaksotyön yölisän suuruus muuttuu 1.1.2026 lähtien. </w:t>
      </w:r>
      <w:r w:rsidR="00A42E3C" w:rsidRPr="1D37BF06">
        <w:t>Yölisä on vuodenvaihteesta eteenpäin jaksotyössä 40 %:lla korotettu työntekijän henkilökohtainen tuntipalkka</w:t>
      </w:r>
      <w:r w:rsidR="00C114C4" w:rsidRPr="1D37BF06">
        <w:t xml:space="preserve"> ja se maksetaan työvuoroilta, jotka alkavat 1.1.2026 tai sen jälkeen</w:t>
      </w:r>
      <w:r w:rsidR="00A42E3C" w:rsidRPr="1D37BF06">
        <w:t xml:space="preserve">. </w:t>
      </w:r>
      <w:r w:rsidR="00AA5989">
        <w:t xml:space="preserve">31.12.2025 asti yölisä on </w:t>
      </w:r>
      <w:r w:rsidR="00D74814">
        <w:t xml:space="preserve">jaksotyössä 30 %:lla korotettu tuntipalkka. </w:t>
      </w:r>
    </w:p>
    <w:p w14:paraId="64E60491" w14:textId="7C96B9CF" w:rsidR="00D74814" w:rsidRDefault="00D74814" w:rsidP="00E64B0A">
      <w:pPr>
        <w:pStyle w:val="Eivli"/>
        <w:spacing w:before="240" w:line="360" w:lineRule="auto"/>
        <w:rPr>
          <w:lang w:val="fi-FI"/>
        </w:rPr>
      </w:pPr>
      <w:r w:rsidRPr="41EA7718">
        <w:rPr>
          <w:lang w:val="fi-FI"/>
        </w:rPr>
        <w:t xml:space="preserve">Yleistyöajan </w:t>
      </w:r>
      <w:r w:rsidRPr="009A601B">
        <w:rPr>
          <w:lang w:val="fi-FI"/>
        </w:rPr>
        <w:t>yölisää</w:t>
      </w:r>
      <w:r w:rsidR="009A601B" w:rsidRPr="009A601B">
        <w:rPr>
          <w:lang w:val="fi-FI"/>
        </w:rPr>
        <w:t>n ei</w:t>
      </w:r>
      <w:r w:rsidRPr="009A601B">
        <w:rPr>
          <w:lang w:val="fi-FI"/>
        </w:rPr>
        <w:t xml:space="preserve"> </w:t>
      </w:r>
      <w:r w:rsidR="00436191" w:rsidRPr="009A601B">
        <w:rPr>
          <w:lang w:val="fi-FI"/>
        </w:rPr>
        <w:t>tule</w:t>
      </w:r>
      <w:r w:rsidR="00436191" w:rsidRPr="41EA7718">
        <w:rPr>
          <w:lang w:val="fi-FI"/>
        </w:rPr>
        <w:t xml:space="preserve"> muutoksia</w:t>
      </w:r>
      <w:r w:rsidR="00391F26" w:rsidRPr="41EA7718">
        <w:rPr>
          <w:lang w:val="fi-FI"/>
        </w:rPr>
        <w:t>, joten se on jatkossakin 30 %:lla korotettu työntekijän</w:t>
      </w:r>
      <w:r w:rsidR="00436191" w:rsidRPr="41EA7718">
        <w:rPr>
          <w:lang w:val="fi-FI"/>
        </w:rPr>
        <w:t xml:space="preserve"> </w:t>
      </w:r>
      <w:r w:rsidR="00391F26" w:rsidRPr="41EA7718">
        <w:rPr>
          <w:lang w:val="fi-FI"/>
        </w:rPr>
        <w:t>henkilökohtainen tuntipalkka.</w:t>
      </w:r>
    </w:p>
    <w:p w14:paraId="5DE65431" w14:textId="175D43B1" w:rsidR="00112F25" w:rsidRPr="00D74814" w:rsidRDefault="34E27E7B" w:rsidP="2F748BB0">
      <w:pPr>
        <w:pStyle w:val="Eivli"/>
        <w:spacing w:before="240" w:line="360" w:lineRule="auto"/>
        <w:ind w:left="1440" w:hanging="1440"/>
        <w:rPr>
          <w:lang w:val="fi-FI"/>
        </w:rPr>
      </w:pPr>
      <w:r w:rsidRPr="2F748BB0">
        <w:rPr>
          <w:b/>
          <w:bCs/>
          <w:lang w:val="fi-FI"/>
        </w:rPr>
        <w:t xml:space="preserve">Esimerkki </w:t>
      </w:r>
      <w:r w:rsidR="00D07B34">
        <w:rPr>
          <w:b/>
          <w:bCs/>
          <w:lang w:val="fi-FI"/>
        </w:rPr>
        <w:t>10</w:t>
      </w:r>
      <w:r w:rsidR="1C332382" w:rsidRPr="2F748BB0">
        <w:rPr>
          <w:b/>
          <w:bCs/>
          <w:lang w:val="fi-FI"/>
        </w:rPr>
        <w:t>:</w:t>
      </w:r>
      <w:r w:rsidR="00112F25" w:rsidRPr="0051299B">
        <w:rPr>
          <w:lang w:val="fi-FI"/>
        </w:rPr>
        <w:tab/>
      </w:r>
      <w:r w:rsidR="5998E527" w:rsidRPr="2F748BB0">
        <w:rPr>
          <w:lang w:val="fi-FI"/>
        </w:rPr>
        <w:t xml:space="preserve">Työnantajalla on käytössä jaksotyöaika. </w:t>
      </w:r>
      <w:r w:rsidR="1C332382" w:rsidRPr="2F748BB0">
        <w:rPr>
          <w:lang w:val="fi-FI"/>
        </w:rPr>
        <w:t>Työntekijän työvuoro alkaa 31.12.2025 klo 21</w:t>
      </w:r>
      <w:r w:rsidR="6F9984BB" w:rsidRPr="2F748BB0">
        <w:rPr>
          <w:lang w:val="fi-FI"/>
        </w:rPr>
        <w:t>:00</w:t>
      </w:r>
      <w:r w:rsidR="1C332382" w:rsidRPr="2F748BB0">
        <w:rPr>
          <w:lang w:val="fi-FI"/>
        </w:rPr>
        <w:t xml:space="preserve"> ja jatkuu 1.1.2026 klo </w:t>
      </w:r>
      <w:r w:rsidR="7C4AF0B4" w:rsidRPr="2F748BB0">
        <w:rPr>
          <w:lang w:val="fi-FI"/>
        </w:rPr>
        <w:t>0</w:t>
      </w:r>
      <w:r w:rsidR="1C332382" w:rsidRPr="2F748BB0">
        <w:rPr>
          <w:lang w:val="fi-FI"/>
        </w:rPr>
        <w:t>7</w:t>
      </w:r>
      <w:r w:rsidR="6F9984BB" w:rsidRPr="2F748BB0">
        <w:rPr>
          <w:lang w:val="fi-FI"/>
        </w:rPr>
        <w:t>:00</w:t>
      </w:r>
      <w:r w:rsidR="1C332382" w:rsidRPr="2F748BB0">
        <w:rPr>
          <w:lang w:val="fi-FI"/>
        </w:rPr>
        <w:t xml:space="preserve"> asti. </w:t>
      </w:r>
      <w:r w:rsidR="5998E527" w:rsidRPr="2F748BB0">
        <w:rPr>
          <w:lang w:val="fi-FI"/>
        </w:rPr>
        <w:t xml:space="preserve">Työntekijälle maksetaan </w:t>
      </w:r>
      <w:r w:rsidR="783983FF" w:rsidRPr="2F748BB0">
        <w:rPr>
          <w:lang w:val="fi-FI"/>
        </w:rPr>
        <w:t>klo 21–06</w:t>
      </w:r>
      <w:r w:rsidR="65927996" w:rsidRPr="2F748BB0">
        <w:rPr>
          <w:lang w:val="fi-FI"/>
        </w:rPr>
        <w:t xml:space="preserve"> väliseltä ajalta yölisä</w:t>
      </w:r>
      <w:r w:rsidR="50EA66D2" w:rsidRPr="2F748BB0">
        <w:rPr>
          <w:lang w:val="fi-FI"/>
        </w:rPr>
        <w:t>nä</w:t>
      </w:r>
      <w:r w:rsidR="65927996" w:rsidRPr="2F748BB0">
        <w:rPr>
          <w:lang w:val="fi-FI"/>
        </w:rPr>
        <w:t xml:space="preserve"> </w:t>
      </w:r>
      <w:r w:rsidR="783983FF" w:rsidRPr="2F748BB0">
        <w:rPr>
          <w:lang w:val="fi-FI"/>
        </w:rPr>
        <w:t>30 %:lla korotettu tuntipalkka</w:t>
      </w:r>
      <w:r w:rsidR="50EA66D2" w:rsidRPr="2F748BB0">
        <w:rPr>
          <w:lang w:val="fi-FI"/>
        </w:rPr>
        <w:t xml:space="preserve">, koska työvuoro alkaa </w:t>
      </w:r>
      <w:r w:rsidR="09803996" w:rsidRPr="2F748BB0">
        <w:rPr>
          <w:lang w:val="fi-FI"/>
        </w:rPr>
        <w:t>ennen 1.1.2026.</w:t>
      </w:r>
      <w:r w:rsidR="70BB0371" w:rsidRPr="2F748BB0">
        <w:rPr>
          <w:lang w:val="fi-FI"/>
        </w:rPr>
        <w:t xml:space="preserve"> Lisäksi työntekijäll</w:t>
      </w:r>
      <w:r w:rsidR="04D91934" w:rsidRPr="2F748BB0">
        <w:rPr>
          <w:lang w:val="fi-FI"/>
        </w:rPr>
        <w:t xml:space="preserve">e </w:t>
      </w:r>
      <w:r w:rsidR="1611CFD3" w:rsidRPr="2F748BB0">
        <w:rPr>
          <w:lang w:val="fi-FI"/>
        </w:rPr>
        <w:t>maksetaan</w:t>
      </w:r>
      <w:r w:rsidR="70BB0371" w:rsidRPr="2F748BB0">
        <w:rPr>
          <w:lang w:val="fi-FI"/>
        </w:rPr>
        <w:t xml:space="preserve"> </w:t>
      </w:r>
      <w:r w:rsidR="04D91934" w:rsidRPr="2F748BB0">
        <w:rPr>
          <w:lang w:val="fi-FI"/>
        </w:rPr>
        <w:t xml:space="preserve">arkipyhäkorvaus ja sunnuntailisä </w:t>
      </w:r>
      <w:r w:rsidR="70BB0371" w:rsidRPr="2F748BB0">
        <w:rPr>
          <w:lang w:val="fi-FI"/>
        </w:rPr>
        <w:t>työehtosopimuksen</w:t>
      </w:r>
      <w:r w:rsidR="1611CFD3" w:rsidRPr="2F748BB0">
        <w:rPr>
          <w:lang w:val="fi-FI"/>
        </w:rPr>
        <w:t xml:space="preserve"> </w:t>
      </w:r>
      <w:r w:rsidR="70BB0371" w:rsidRPr="2F748BB0">
        <w:rPr>
          <w:lang w:val="fi-FI"/>
        </w:rPr>
        <w:t>mukaise</w:t>
      </w:r>
      <w:r w:rsidR="6F9984BB" w:rsidRPr="2F748BB0">
        <w:rPr>
          <w:lang w:val="fi-FI"/>
        </w:rPr>
        <w:t>sti</w:t>
      </w:r>
      <w:r w:rsidR="70BB0371" w:rsidRPr="2F748BB0">
        <w:rPr>
          <w:lang w:val="fi-FI"/>
        </w:rPr>
        <w:t>.</w:t>
      </w:r>
    </w:p>
    <w:p w14:paraId="585F867E" w14:textId="3542648E" w:rsidR="00AA0DD6" w:rsidRDefault="00AA0DD6" w:rsidP="006E366E">
      <w:pPr>
        <w:pStyle w:val="Otsikko2"/>
        <w:numPr>
          <w:ilvl w:val="0"/>
          <w:numId w:val="7"/>
        </w:numPr>
        <w:spacing w:before="240" w:after="240"/>
      </w:pPr>
      <w:r>
        <w:t>Vuosilomapalkan maksaminen</w:t>
      </w:r>
    </w:p>
    <w:p w14:paraId="2E19016F" w14:textId="607611F2" w:rsidR="0062198E" w:rsidRDefault="00151F6E" w:rsidP="006E366E">
      <w:pPr>
        <w:spacing w:before="240"/>
      </w:pPr>
      <w:r>
        <w:t xml:space="preserve">Hetan työehtosopimuksessa ei aikaisemmin ole </w:t>
      </w:r>
      <w:r w:rsidR="00384602">
        <w:t>määrätty</w:t>
      </w:r>
      <w:r>
        <w:t xml:space="preserve"> siitä, milloin työntekijän vuosilomapalkka maksetaan</w:t>
      </w:r>
      <w:r w:rsidR="0062198E">
        <w:t>,</w:t>
      </w:r>
      <w:r>
        <w:t xml:space="preserve"> vaan vuosilomapalkan maksamisessa on noudatettu </w:t>
      </w:r>
      <w:r w:rsidR="0062198E">
        <w:t>vuosilomalain säännöksiä.</w:t>
      </w:r>
    </w:p>
    <w:p w14:paraId="11B45A8C" w14:textId="1F37DE23" w:rsidR="0C49B187" w:rsidRPr="0031034A" w:rsidRDefault="102FEE14" w:rsidP="00EA2E86">
      <w:pPr>
        <w:pStyle w:val="Eivli"/>
        <w:spacing w:before="240" w:line="360" w:lineRule="auto"/>
        <w:rPr>
          <w:lang w:val="fi-FI"/>
        </w:rPr>
      </w:pPr>
      <w:r w:rsidRPr="0038027C">
        <w:rPr>
          <w:lang w:val="fi-FI"/>
        </w:rPr>
        <w:lastRenderedPageBreak/>
        <w:t>Vuosilomalain mukaan vuosilomapalkka on maksettava ennen loman alkamista. Tällöinkin enintään kuuden päivän pituiselta lomajaksolta lomapalkka saadaan maksaa työsuhteessa tavanmukaisesti noudatettavana palkanmaksupäivänä.</w:t>
      </w:r>
    </w:p>
    <w:p w14:paraId="2BCFE76E" w14:textId="5E00FDA1" w:rsidR="006E366E" w:rsidRPr="00D246EA" w:rsidRDefault="0062198E" w:rsidP="006E366E">
      <w:pPr>
        <w:pStyle w:val="Eivli"/>
        <w:spacing w:before="240" w:line="360" w:lineRule="auto"/>
        <w:rPr>
          <w:lang w:val="fi-FI"/>
        </w:rPr>
      </w:pPr>
      <w:r w:rsidRPr="1D37BF06">
        <w:rPr>
          <w:lang w:val="fi-FI"/>
        </w:rPr>
        <w:t>Uu</w:t>
      </w:r>
      <w:r w:rsidR="00B914AA" w:rsidRPr="1D37BF06">
        <w:rPr>
          <w:lang w:val="fi-FI"/>
        </w:rPr>
        <w:t>teen työehtosopimukseen on otettu määräys vuosilomapalkan maksua</w:t>
      </w:r>
      <w:r w:rsidR="009B5202" w:rsidRPr="1D37BF06">
        <w:rPr>
          <w:lang w:val="fi-FI"/>
        </w:rPr>
        <w:t>jankohdasta</w:t>
      </w:r>
      <w:r w:rsidR="6E40258B" w:rsidRPr="1D37BF06">
        <w:rPr>
          <w:lang w:val="fi-FI"/>
        </w:rPr>
        <w:t>.</w:t>
      </w:r>
      <w:r w:rsidR="00701DFC" w:rsidRPr="1D37BF06">
        <w:rPr>
          <w:lang w:val="fi-FI"/>
        </w:rPr>
        <w:t xml:space="preserve"> </w:t>
      </w:r>
      <w:r w:rsidR="6E40258B" w:rsidRPr="1D37BF06">
        <w:rPr>
          <w:lang w:val="fi-FI"/>
        </w:rPr>
        <w:t>Määräys</w:t>
      </w:r>
      <w:r w:rsidR="00701DFC" w:rsidRPr="1D37BF06">
        <w:rPr>
          <w:lang w:val="fi-FI"/>
        </w:rPr>
        <w:t xml:space="preserve"> tulee voimaan 1.1.2026</w:t>
      </w:r>
      <w:r w:rsidR="7368BC29" w:rsidRPr="1D37BF06">
        <w:rPr>
          <w:lang w:val="fi-FI"/>
        </w:rPr>
        <w:t xml:space="preserve"> ja sitä</w:t>
      </w:r>
      <w:r w:rsidR="009B7F1F" w:rsidRPr="1D37BF06">
        <w:rPr>
          <w:lang w:val="fi-FI"/>
        </w:rPr>
        <w:t xml:space="preserve"> sovelletaan lomiin, jotka alkavat aikaisintaan 1.1.2026. </w:t>
      </w:r>
      <w:r w:rsidR="00701DFC" w:rsidRPr="1D37BF06">
        <w:rPr>
          <w:lang w:val="fi-FI"/>
        </w:rPr>
        <w:t>V</w:t>
      </w:r>
      <w:r w:rsidR="00B914AA" w:rsidRPr="1D37BF06">
        <w:rPr>
          <w:lang w:val="fi-FI"/>
        </w:rPr>
        <w:t>uoden 2026 alusta</w:t>
      </w:r>
      <w:r w:rsidR="000B6CE4" w:rsidRPr="1D37BF06">
        <w:rPr>
          <w:lang w:val="fi-FI"/>
        </w:rPr>
        <w:t xml:space="preserve"> </w:t>
      </w:r>
      <w:r w:rsidR="00C01418" w:rsidRPr="1D37BF06">
        <w:rPr>
          <w:lang w:val="fi-FI"/>
        </w:rPr>
        <w:t>alkaen vuosilomapalkka maksetaan työsuhteessa tavanmukaisesti noudatettavana palkanmaksupäivänä.</w:t>
      </w:r>
      <w:r w:rsidR="00B914AA" w:rsidRPr="1D37BF06">
        <w:rPr>
          <w:lang w:val="fi-FI"/>
        </w:rPr>
        <w:t xml:space="preserve"> </w:t>
      </w:r>
    </w:p>
    <w:p w14:paraId="0B198074" w14:textId="771B2D08" w:rsidR="00C01418" w:rsidRDefault="00C01418" w:rsidP="006E366E">
      <w:pPr>
        <w:pStyle w:val="Eivli"/>
        <w:spacing w:before="240" w:line="360" w:lineRule="auto"/>
        <w:rPr>
          <w:lang w:val="fi-FI"/>
        </w:rPr>
      </w:pPr>
      <w:r w:rsidRPr="3ACD7845">
        <w:rPr>
          <w:lang w:val="fi-FI"/>
        </w:rPr>
        <w:t xml:space="preserve">Työntekijällä on kuitenkin jatkossakin oikeus </w:t>
      </w:r>
      <w:r w:rsidR="00E3196E" w:rsidRPr="3ACD7845">
        <w:rPr>
          <w:lang w:val="fi-FI"/>
        </w:rPr>
        <w:t>halutessaan saada vuosilomapalkka maksetuksi vuosilomalain mukaisesti. Pyyntö on tällöin esitettävä viimeistään kuukautta ennen loman alkua.</w:t>
      </w:r>
    </w:p>
    <w:p w14:paraId="53A6D793" w14:textId="24054035" w:rsidR="00F84C7D" w:rsidRPr="009C4910" w:rsidRDefault="00F84C7D" w:rsidP="00F84C7D">
      <w:pPr>
        <w:pStyle w:val="Eivli"/>
        <w:spacing w:before="240" w:line="360" w:lineRule="auto"/>
        <w:ind w:left="1440" w:hanging="1440"/>
        <w:rPr>
          <w:lang w:val="fi-FI"/>
        </w:rPr>
      </w:pPr>
      <w:r w:rsidRPr="446D339B">
        <w:rPr>
          <w:b/>
          <w:bCs/>
          <w:lang w:val="fi-FI"/>
        </w:rPr>
        <w:t xml:space="preserve">Esimerkki </w:t>
      </w:r>
      <w:r w:rsidR="00D07B34">
        <w:rPr>
          <w:b/>
          <w:bCs/>
          <w:lang w:val="fi-FI"/>
        </w:rPr>
        <w:t>11</w:t>
      </w:r>
      <w:r w:rsidRPr="00880424">
        <w:rPr>
          <w:b/>
          <w:bCs/>
          <w:lang w:val="fi-FI"/>
        </w:rPr>
        <w:t>:</w:t>
      </w:r>
      <w:r w:rsidRPr="00593C1F">
        <w:rPr>
          <w:lang w:val="fi-FI"/>
        </w:rPr>
        <w:tab/>
      </w:r>
      <w:r w:rsidRPr="446D339B">
        <w:rPr>
          <w:lang w:val="fi-FI"/>
        </w:rPr>
        <w:t xml:space="preserve">Työntekijä on jäämässä </w:t>
      </w:r>
      <w:r w:rsidR="6A4ED7C8" w:rsidRPr="446D339B">
        <w:rPr>
          <w:lang w:val="fi-FI"/>
        </w:rPr>
        <w:t>kolmen</w:t>
      </w:r>
      <w:r w:rsidRPr="446D339B">
        <w:rPr>
          <w:lang w:val="fi-FI"/>
        </w:rPr>
        <w:t xml:space="preserve"> viikon pituiselle vuosilomalle elokuussa 2025. Työntekijän vuosilomapalkka maksetaan vuosilomalain mukaisesti ennen loman alkamista, koska työehtosopimuksen uusi vuosilomapalkan maksamista koskeva määräys tulee voimaan vasta 1.1.2026.</w:t>
      </w:r>
    </w:p>
    <w:p w14:paraId="7A037D01" w14:textId="6E75FC87" w:rsidR="009C4910" w:rsidRDefault="009C4910" w:rsidP="004A171F">
      <w:pPr>
        <w:pStyle w:val="Eivli"/>
        <w:spacing w:before="240" w:line="360" w:lineRule="auto"/>
        <w:ind w:left="1440" w:hanging="1440"/>
        <w:rPr>
          <w:lang w:val="fi-FI"/>
        </w:rPr>
      </w:pPr>
      <w:r w:rsidRPr="446D339B">
        <w:rPr>
          <w:b/>
          <w:bCs/>
          <w:lang w:val="fi-FI"/>
        </w:rPr>
        <w:t xml:space="preserve">Esimerkki </w:t>
      </w:r>
      <w:r w:rsidR="00975AFA">
        <w:rPr>
          <w:b/>
          <w:bCs/>
          <w:lang w:val="fi-FI"/>
        </w:rPr>
        <w:t>1</w:t>
      </w:r>
      <w:r w:rsidR="00D07B34">
        <w:rPr>
          <w:b/>
          <w:bCs/>
          <w:lang w:val="fi-FI"/>
        </w:rPr>
        <w:t>2</w:t>
      </w:r>
      <w:r w:rsidRPr="00880424">
        <w:rPr>
          <w:b/>
          <w:bCs/>
          <w:lang w:val="fi-FI"/>
        </w:rPr>
        <w:t>:</w:t>
      </w:r>
      <w:r w:rsidRPr="00593C1F">
        <w:rPr>
          <w:lang w:val="fi-FI"/>
        </w:rPr>
        <w:tab/>
      </w:r>
      <w:r w:rsidRPr="446D339B">
        <w:rPr>
          <w:lang w:val="fi-FI"/>
        </w:rPr>
        <w:t>Työntekijä on jäämässä kahden viikon pituiselle vuosilomalle heinäk</w:t>
      </w:r>
      <w:r w:rsidR="004A171F" w:rsidRPr="446D339B">
        <w:rPr>
          <w:lang w:val="fi-FI"/>
        </w:rPr>
        <w:t xml:space="preserve">uussa 2026. Vuosilomapalkka maksetaan lähtökohtaisesti </w:t>
      </w:r>
      <w:r w:rsidR="00140244" w:rsidRPr="446D339B">
        <w:rPr>
          <w:lang w:val="fi-FI"/>
        </w:rPr>
        <w:t>työntekijän tavanomaisesti noudatettavana palkanmaksupäivän</w:t>
      </w:r>
      <w:r w:rsidR="349C6741" w:rsidRPr="446D339B">
        <w:rPr>
          <w:lang w:val="fi-FI"/>
        </w:rPr>
        <w:t>ä</w:t>
      </w:r>
      <w:r w:rsidR="00140244" w:rsidRPr="446D339B">
        <w:rPr>
          <w:lang w:val="fi-FI"/>
        </w:rPr>
        <w:t xml:space="preserve">. Työntekijä kuitenkin haluaa, että vuosilomapalkka maksetaan hänelle vuosilomalain mukaisesti eli ennen loman alkamista. Työntekijän tulee </w:t>
      </w:r>
      <w:r w:rsidR="003E4D4A" w:rsidRPr="446D339B">
        <w:rPr>
          <w:lang w:val="fi-FI"/>
        </w:rPr>
        <w:t>esittää tätä koskeva pyyntö työnantajalle viimeistään kuukautta ennen sovitun loman alkamista.</w:t>
      </w:r>
    </w:p>
    <w:p w14:paraId="4B4268A6" w14:textId="07490637" w:rsidR="655607E2" w:rsidRPr="00557CA0" w:rsidRDefault="655607E2" w:rsidP="00557CA0">
      <w:pPr>
        <w:spacing w:after="160"/>
        <w:rPr>
          <w:rFonts w:ascii="Calibri" w:eastAsia="Calibri" w:hAnsi="Calibri" w:cs="Calibri"/>
          <w:b/>
          <w:bCs/>
        </w:rPr>
      </w:pPr>
    </w:p>
    <w:p w14:paraId="56B55D5E" w14:textId="0054A8EE" w:rsidR="606A8EAA" w:rsidRDefault="606A8EAA" w:rsidP="006E366E">
      <w:pPr>
        <w:pStyle w:val="Eivli"/>
        <w:spacing w:line="360" w:lineRule="auto"/>
        <w:rPr>
          <w:lang w:val="fi-FI"/>
        </w:rPr>
      </w:pPr>
    </w:p>
    <w:p w14:paraId="007BA744" w14:textId="4AE1650A" w:rsidR="55140E20" w:rsidRDefault="00190EE8" w:rsidP="00D26D85">
      <w:pPr>
        <w:pStyle w:val="Eivli"/>
        <w:spacing w:line="360" w:lineRule="auto"/>
        <w:jc w:val="center"/>
      </w:pPr>
      <w:r>
        <w:rPr>
          <w:noProof/>
        </w:rPr>
        <w:drawing>
          <wp:anchor distT="0" distB="0" distL="114300" distR="114300" simplePos="0" relativeHeight="251658240" behindDoc="1" locked="0" layoutInCell="1" allowOverlap="1" wp14:anchorId="30547E8C" wp14:editId="706B3C56">
            <wp:simplePos x="0" y="0"/>
            <wp:positionH relativeFrom="column">
              <wp:posOffset>1127760</wp:posOffset>
            </wp:positionH>
            <wp:positionV relativeFrom="paragraph">
              <wp:posOffset>38735</wp:posOffset>
            </wp:positionV>
            <wp:extent cx="3681730" cy="965835"/>
            <wp:effectExtent l="0" t="0" r="0" b="5715"/>
            <wp:wrapThrough wrapText="bothSides">
              <wp:wrapPolygon edited="0">
                <wp:start x="4582" y="0"/>
                <wp:lineTo x="2906" y="2982"/>
                <wp:lineTo x="1565" y="5964"/>
                <wp:lineTo x="671" y="13633"/>
                <wp:lineTo x="0" y="15337"/>
                <wp:lineTo x="0" y="17467"/>
                <wp:lineTo x="2347" y="20450"/>
                <wp:lineTo x="2347" y="21302"/>
                <wp:lineTo x="3129" y="21302"/>
                <wp:lineTo x="20229" y="14911"/>
                <wp:lineTo x="20229" y="13633"/>
                <wp:lineTo x="21458" y="10651"/>
                <wp:lineTo x="21458" y="7243"/>
                <wp:lineTo x="12294" y="5538"/>
                <wp:lineTo x="7265" y="426"/>
                <wp:lineTo x="5365" y="0"/>
                <wp:lineTo x="4582" y="0"/>
              </wp:wrapPolygon>
            </wp:wrapThrough>
            <wp:docPr id="831624785" name="Picture 831624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a:ext>
                      </a:extLst>
                    </a:blip>
                    <a:stretch>
                      <a:fillRect/>
                    </a:stretch>
                  </pic:blipFill>
                  <pic:spPr>
                    <a:xfrm>
                      <a:off x="0" y="0"/>
                      <a:ext cx="3681730" cy="965835"/>
                    </a:xfrm>
                    <a:prstGeom prst="rect">
                      <a:avLst/>
                    </a:prstGeom>
                  </pic:spPr>
                </pic:pic>
              </a:graphicData>
            </a:graphic>
            <wp14:sizeRelH relativeFrom="margin">
              <wp14:pctWidth>0</wp14:pctWidth>
            </wp14:sizeRelH>
            <wp14:sizeRelV relativeFrom="margin">
              <wp14:pctHeight>0</wp14:pctHeight>
            </wp14:sizeRelV>
          </wp:anchor>
        </w:drawing>
      </w:r>
    </w:p>
    <w:p w14:paraId="457E314B" w14:textId="762048F7" w:rsidR="009C63B9" w:rsidRPr="006D06A7" w:rsidRDefault="00161848" w:rsidP="006E366E">
      <w:pPr>
        <w:spacing w:before="240" w:after="240"/>
      </w:pPr>
      <w:r>
        <w:t xml:space="preserve"> </w:t>
      </w:r>
    </w:p>
    <w:sectPr w:rsidR="009C63B9" w:rsidRPr="006D06A7" w:rsidSect="003059E6">
      <w:headerReference w:type="even" r:id="rId15"/>
      <w:headerReference w:type="default" r:id="rId16"/>
      <w:footerReference w:type="default" r:id="rId17"/>
      <w:headerReference w:type="first" r:id="rId18"/>
      <w:footerReference w:type="first" r:id="rId19"/>
      <w:pgSz w:w="11900" w:h="16840"/>
      <w:pgMar w:top="567" w:right="567" w:bottom="567" w:left="1134" w:header="34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82733" w14:textId="77777777" w:rsidR="00A0245D" w:rsidRDefault="00A0245D" w:rsidP="00A512F0">
      <w:r>
        <w:separator/>
      </w:r>
    </w:p>
  </w:endnote>
  <w:endnote w:type="continuationSeparator" w:id="0">
    <w:p w14:paraId="2FB6063E" w14:textId="77777777" w:rsidR="00A0245D" w:rsidRDefault="00A0245D" w:rsidP="00A512F0">
      <w:r>
        <w:continuationSeparator/>
      </w:r>
    </w:p>
  </w:endnote>
  <w:endnote w:type="continuationNotice" w:id="1">
    <w:p w14:paraId="0C0AA027" w14:textId="77777777" w:rsidR="00A0245D" w:rsidRDefault="00A02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Lucida Console"/>
    <w:panose1 w:val="00000000000000000000"/>
    <w:charset w:val="00"/>
    <w:family w:val="swiss"/>
    <w:notTrueType/>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D920" w14:textId="77777777" w:rsidR="004159F6" w:rsidRDefault="004159F6" w:rsidP="00C14840">
    <w:pPr>
      <w:pStyle w:val="Alatunniste"/>
      <w:spacing w:before="0"/>
    </w:pPr>
    <w:r w:rsidRPr="004159F6">
      <w:t>Heta – henkilökohtaisten avustajien työnantajien liitto ry</w:t>
    </w:r>
  </w:p>
  <w:p w14:paraId="2E2F8601" w14:textId="77777777" w:rsidR="009C63B9" w:rsidRPr="006D06A7" w:rsidRDefault="009C63B9" w:rsidP="00C14840">
    <w:pPr>
      <w:pStyle w:val="Alatunniste"/>
      <w:spacing w:before="0"/>
    </w:pPr>
    <w:r w:rsidRPr="006D06A7">
      <w:t>www.heta-liitto.fi, heta@heta-liitto.fi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1998C" w14:textId="77777777" w:rsidR="00F63EB5" w:rsidRPr="00666023" w:rsidRDefault="004159F6" w:rsidP="00D92325">
    <w:pPr>
      <w:pStyle w:val="Alatunniste"/>
      <w:spacing w:before="0"/>
    </w:pPr>
    <w:r w:rsidRPr="004159F6">
      <w:t>Heta – henkilökohtaisten avustajien työnantajien liitto ry</w:t>
    </w:r>
  </w:p>
  <w:p w14:paraId="6CEC62A7" w14:textId="77777777" w:rsidR="009C63B9" w:rsidRPr="00666023" w:rsidRDefault="009C63B9" w:rsidP="00D92325">
    <w:pPr>
      <w:pStyle w:val="Alatunniste"/>
      <w:spacing w:before="0"/>
    </w:pPr>
    <w:r w:rsidRPr="00666023">
      <w:t>www.heta-liitto.fi, heta@heta-liitto.fi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2026E" w14:textId="77777777" w:rsidR="00A0245D" w:rsidRDefault="00A0245D" w:rsidP="00A512F0">
      <w:r>
        <w:separator/>
      </w:r>
    </w:p>
  </w:footnote>
  <w:footnote w:type="continuationSeparator" w:id="0">
    <w:p w14:paraId="7F1C4487" w14:textId="77777777" w:rsidR="00A0245D" w:rsidRDefault="00A0245D" w:rsidP="00A512F0">
      <w:r>
        <w:continuationSeparator/>
      </w:r>
    </w:p>
  </w:footnote>
  <w:footnote w:type="continuationNotice" w:id="1">
    <w:p w14:paraId="4DF3C2C0" w14:textId="77777777" w:rsidR="00A0245D" w:rsidRDefault="00A024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CA9A" w14:textId="77777777" w:rsidR="00E74B49" w:rsidRDefault="00E74B49" w:rsidP="00337AAA">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03F85376" w14:textId="77777777" w:rsidR="009C63B9" w:rsidRDefault="009C63B9" w:rsidP="00E74B49">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3DB55" w14:textId="77777777" w:rsidR="00E74B49" w:rsidRDefault="00E74B49" w:rsidP="00337AAA">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630935">
      <w:rPr>
        <w:rStyle w:val="Sivunumero"/>
        <w:noProof/>
      </w:rPr>
      <w:t>2</w:t>
    </w:r>
    <w:r>
      <w:rPr>
        <w:rStyle w:val="Sivunumero"/>
      </w:rPr>
      <w:fldChar w:fldCharType="end"/>
    </w:r>
  </w:p>
  <w:p w14:paraId="38A22C76" w14:textId="0E095484" w:rsidR="00F63EB5" w:rsidRPr="00630935" w:rsidRDefault="003059E6" w:rsidP="006D06A7">
    <w:pPr>
      <w:pStyle w:val="Yltunniste"/>
      <w:spacing w:after="240"/>
      <w:ind w:right="360"/>
      <w:jc w:val="center"/>
    </w:pPr>
    <w:r>
      <w:fldChar w:fldCharType="begin"/>
    </w:r>
    <w:r>
      <w:instrText xml:space="preserve"> TIME  \@ "d.M.yyyy" </w:instrText>
    </w:r>
    <w:r>
      <w:fldChar w:fldCharType="separate"/>
    </w:r>
    <w:r w:rsidR="00190EE8">
      <w:rPr>
        <w:noProof/>
      </w:rPr>
      <w:t>13.6.2025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A4279" w14:textId="77777777" w:rsidR="005C19F7" w:rsidRPr="00375200" w:rsidRDefault="00F63EB5" w:rsidP="00432393">
    <w:pPr>
      <w:pStyle w:val="Yltunniste"/>
      <w:tabs>
        <w:tab w:val="clear" w:pos="4819"/>
        <w:tab w:val="clear" w:pos="9638"/>
        <w:tab w:val="right" w:pos="10199"/>
      </w:tabs>
      <w:spacing w:after="480"/>
      <w:rPr>
        <w:lang w:val="en-GB"/>
      </w:rPr>
    </w:pPr>
    <w:r>
      <w:rPr>
        <w:noProof/>
        <w:lang w:eastAsia="fi-FI"/>
      </w:rPr>
      <w:drawing>
        <wp:inline distT="0" distB="0" distL="0" distR="0" wp14:anchorId="75E2B109" wp14:editId="14AE8A27">
          <wp:extent cx="2520461" cy="586740"/>
          <wp:effectExtent l="0" t="0" r="0" b="3810"/>
          <wp:docPr id="5" name="Picture 5" descr="Heta-lii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Heta-liiton logo"/>
                  <pic:cNvPicPr>
                    <a:picLocks noChangeAspect="1" noChangeArrowheads="1"/>
                  </pic:cNvPicPr>
                </pic:nvPicPr>
                <pic:blipFill>
                  <a:blip r:embed="rId1"/>
                  <a:stretch>
                    <a:fillRect/>
                  </a:stretch>
                </pic:blipFill>
                <pic:spPr bwMode="auto">
                  <a:xfrm>
                    <a:off x="0" y="0"/>
                    <a:ext cx="2520461"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05E"/>
    <w:multiLevelType w:val="hybridMultilevel"/>
    <w:tmpl w:val="CD5858A4"/>
    <w:lvl w:ilvl="0" w:tplc="85906D5C">
      <w:start w:val="11"/>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76F40A3"/>
    <w:multiLevelType w:val="hybridMultilevel"/>
    <w:tmpl w:val="44C6BD54"/>
    <w:lvl w:ilvl="0" w:tplc="F66A034E">
      <w:start w:val="1"/>
      <w:numFmt w:val="bullet"/>
      <w:pStyle w:val="Luettelokappale"/>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20F20F79"/>
    <w:multiLevelType w:val="hybridMultilevel"/>
    <w:tmpl w:val="C36A48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2035B4"/>
    <w:multiLevelType w:val="hybridMultilevel"/>
    <w:tmpl w:val="B29450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1B26E8"/>
    <w:multiLevelType w:val="hybridMultilevel"/>
    <w:tmpl w:val="CB9EF1DA"/>
    <w:lvl w:ilvl="0" w:tplc="A5646F4A">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3F5D02FE"/>
    <w:multiLevelType w:val="hybridMultilevel"/>
    <w:tmpl w:val="F314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446C1533"/>
    <w:multiLevelType w:val="hybridMultilevel"/>
    <w:tmpl w:val="81A648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4C65C4"/>
    <w:multiLevelType w:val="multilevel"/>
    <w:tmpl w:val="AEF69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4F838C"/>
    <w:multiLevelType w:val="hybridMultilevel"/>
    <w:tmpl w:val="6AC21FCA"/>
    <w:lvl w:ilvl="0" w:tplc="008A2338">
      <w:start w:val="1"/>
      <w:numFmt w:val="bullet"/>
      <w:lvlText w:val="-"/>
      <w:lvlJc w:val="left"/>
      <w:pPr>
        <w:ind w:left="1080" w:hanging="360"/>
      </w:pPr>
      <w:rPr>
        <w:rFonts w:ascii="Aptos" w:hAnsi="Aptos" w:hint="default"/>
      </w:rPr>
    </w:lvl>
    <w:lvl w:ilvl="1" w:tplc="5D60C180">
      <w:start w:val="1"/>
      <w:numFmt w:val="bullet"/>
      <w:lvlText w:val="o"/>
      <w:lvlJc w:val="left"/>
      <w:pPr>
        <w:ind w:left="1800" w:hanging="360"/>
      </w:pPr>
      <w:rPr>
        <w:rFonts w:ascii="Courier New" w:hAnsi="Courier New" w:hint="default"/>
      </w:rPr>
    </w:lvl>
    <w:lvl w:ilvl="2" w:tplc="C8946638">
      <w:start w:val="1"/>
      <w:numFmt w:val="bullet"/>
      <w:lvlText w:val=""/>
      <w:lvlJc w:val="left"/>
      <w:pPr>
        <w:ind w:left="2520" w:hanging="360"/>
      </w:pPr>
      <w:rPr>
        <w:rFonts w:ascii="Wingdings" w:hAnsi="Wingdings" w:hint="default"/>
      </w:rPr>
    </w:lvl>
    <w:lvl w:ilvl="3" w:tplc="D1B48022">
      <w:start w:val="1"/>
      <w:numFmt w:val="bullet"/>
      <w:lvlText w:val=""/>
      <w:lvlJc w:val="left"/>
      <w:pPr>
        <w:ind w:left="3240" w:hanging="360"/>
      </w:pPr>
      <w:rPr>
        <w:rFonts w:ascii="Symbol" w:hAnsi="Symbol" w:hint="default"/>
      </w:rPr>
    </w:lvl>
    <w:lvl w:ilvl="4" w:tplc="09264F4A">
      <w:start w:val="1"/>
      <w:numFmt w:val="bullet"/>
      <w:lvlText w:val="o"/>
      <w:lvlJc w:val="left"/>
      <w:pPr>
        <w:ind w:left="3960" w:hanging="360"/>
      </w:pPr>
      <w:rPr>
        <w:rFonts w:ascii="Courier New" w:hAnsi="Courier New" w:hint="default"/>
      </w:rPr>
    </w:lvl>
    <w:lvl w:ilvl="5" w:tplc="2B107764">
      <w:start w:val="1"/>
      <w:numFmt w:val="bullet"/>
      <w:lvlText w:val=""/>
      <w:lvlJc w:val="left"/>
      <w:pPr>
        <w:ind w:left="4680" w:hanging="360"/>
      </w:pPr>
      <w:rPr>
        <w:rFonts w:ascii="Wingdings" w:hAnsi="Wingdings" w:hint="default"/>
      </w:rPr>
    </w:lvl>
    <w:lvl w:ilvl="6" w:tplc="B950B30A">
      <w:start w:val="1"/>
      <w:numFmt w:val="bullet"/>
      <w:lvlText w:val=""/>
      <w:lvlJc w:val="left"/>
      <w:pPr>
        <w:ind w:left="5400" w:hanging="360"/>
      </w:pPr>
      <w:rPr>
        <w:rFonts w:ascii="Symbol" w:hAnsi="Symbol" w:hint="default"/>
      </w:rPr>
    </w:lvl>
    <w:lvl w:ilvl="7" w:tplc="067400F6">
      <w:start w:val="1"/>
      <w:numFmt w:val="bullet"/>
      <w:lvlText w:val="o"/>
      <w:lvlJc w:val="left"/>
      <w:pPr>
        <w:ind w:left="6120" w:hanging="360"/>
      </w:pPr>
      <w:rPr>
        <w:rFonts w:ascii="Courier New" w:hAnsi="Courier New" w:hint="default"/>
      </w:rPr>
    </w:lvl>
    <w:lvl w:ilvl="8" w:tplc="20E8AC02">
      <w:start w:val="1"/>
      <w:numFmt w:val="bullet"/>
      <w:lvlText w:val=""/>
      <w:lvlJc w:val="left"/>
      <w:pPr>
        <w:ind w:left="6840" w:hanging="360"/>
      </w:pPr>
      <w:rPr>
        <w:rFonts w:ascii="Wingdings" w:hAnsi="Wingdings" w:hint="default"/>
      </w:rPr>
    </w:lvl>
  </w:abstractNum>
  <w:abstractNum w:abstractNumId="9" w15:restartNumberingAfterBreak="0">
    <w:nsid w:val="5ADC6931"/>
    <w:multiLevelType w:val="hybridMultilevel"/>
    <w:tmpl w:val="21669B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B98143C"/>
    <w:multiLevelType w:val="hybridMultilevel"/>
    <w:tmpl w:val="4B7C3338"/>
    <w:lvl w:ilvl="0" w:tplc="AC90A096">
      <w:numFmt w:val="bullet"/>
      <w:lvlText w:val="-"/>
      <w:lvlJc w:val="left"/>
      <w:pPr>
        <w:ind w:left="1948" w:hanging="360"/>
      </w:pPr>
      <w:rPr>
        <w:rFonts w:ascii="Calibri" w:eastAsiaTheme="minorEastAsia" w:hAnsi="Calibri" w:cs="Calibri" w:hint="default"/>
      </w:rPr>
    </w:lvl>
    <w:lvl w:ilvl="1" w:tplc="040B0003" w:tentative="1">
      <w:start w:val="1"/>
      <w:numFmt w:val="bullet"/>
      <w:lvlText w:val="o"/>
      <w:lvlJc w:val="left"/>
      <w:pPr>
        <w:ind w:left="2668" w:hanging="360"/>
      </w:pPr>
      <w:rPr>
        <w:rFonts w:ascii="Courier New" w:hAnsi="Courier New" w:cs="Courier New" w:hint="default"/>
      </w:rPr>
    </w:lvl>
    <w:lvl w:ilvl="2" w:tplc="040B0005" w:tentative="1">
      <w:start w:val="1"/>
      <w:numFmt w:val="bullet"/>
      <w:lvlText w:val=""/>
      <w:lvlJc w:val="left"/>
      <w:pPr>
        <w:ind w:left="3388" w:hanging="360"/>
      </w:pPr>
      <w:rPr>
        <w:rFonts w:ascii="Wingdings" w:hAnsi="Wingdings" w:hint="default"/>
      </w:rPr>
    </w:lvl>
    <w:lvl w:ilvl="3" w:tplc="040B0001" w:tentative="1">
      <w:start w:val="1"/>
      <w:numFmt w:val="bullet"/>
      <w:lvlText w:val=""/>
      <w:lvlJc w:val="left"/>
      <w:pPr>
        <w:ind w:left="4108" w:hanging="360"/>
      </w:pPr>
      <w:rPr>
        <w:rFonts w:ascii="Symbol" w:hAnsi="Symbol" w:hint="default"/>
      </w:rPr>
    </w:lvl>
    <w:lvl w:ilvl="4" w:tplc="040B0003" w:tentative="1">
      <w:start w:val="1"/>
      <w:numFmt w:val="bullet"/>
      <w:lvlText w:val="o"/>
      <w:lvlJc w:val="left"/>
      <w:pPr>
        <w:ind w:left="4828" w:hanging="360"/>
      </w:pPr>
      <w:rPr>
        <w:rFonts w:ascii="Courier New" w:hAnsi="Courier New" w:cs="Courier New" w:hint="default"/>
      </w:rPr>
    </w:lvl>
    <w:lvl w:ilvl="5" w:tplc="040B0005" w:tentative="1">
      <w:start w:val="1"/>
      <w:numFmt w:val="bullet"/>
      <w:lvlText w:val=""/>
      <w:lvlJc w:val="left"/>
      <w:pPr>
        <w:ind w:left="5548" w:hanging="360"/>
      </w:pPr>
      <w:rPr>
        <w:rFonts w:ascii="Wingdings" w:hAnsi="Wingdings" w:hint="default"/>
      </w:rPr>
    </w:lvl>
    <w:lvl w:ilvl="6" w:tplc="040B0001" w:tentative="1">
      <w:start w:val="1"/>
      <w:numFmt w:val="bullet"/>
      <w:lvlText w:val=""/>
      <w:lvlJc w:val="left"/>
      <w:pPr>
        <w:ind w:left="6268" w:hanging="360"/>
      </w:pPr>
      <w:rPr>
        <w:rFonts w:ascii="Symbol" w:hAnsi="Symbol" w:hint="default"/>
      </w:rPr>
    </w:lvl>
    <w:lvl w:ilvl="7" w:tplc="040B0003" w:tentative="1">
      <w:start w:val="1"/>
      <w:numFmt w:val="bullet"/>
      <w:lvlText w:val="o"/>
      <w:lvlJc w:val="left"/>
      <w:pPr>
        <w:ind w:left="6988" w:hanging="360"/>
      </w:pPr>
      <w:rPr>
        <w:rFonts w:ascii="Courier New" w:hAnsi="Courier New" w:cs="Courier New" w:hint="default"/>
      </w:rPr>
    </w:lvl>
    <w:lvl w:ilvl="8" w:tplc="040B0005" w:tentative="1">
      <w:start w:val="1"/>
      <w:numFmt w:val="bullet"/>
      <w:lvlText w:val=""/>
      <w:lvlJc w:val="left"/>
      <w:pPr>
        <w:ind w:left="7708" w:hanging="360"/>
      </w:pPr>
      <w:rPr>
        <w:rFonts w:ascii="Wingdings" w:hAnsi="Wingdings" w:hint="default"/>
      </w:rPr>
    </w:lvl>
  </w:abstractNum>
  <w:abstractNum w:abstractNumId="11" w15:restartNumberingAfterBreak="0">
    <w:nsid w:val="795F0652"/>
    <w:multiLevelType w:val="hybridMultilevel"/>
    <w:tmpl w:val="2A660BE4"/>
    <w:lvl w:ilvl="0" w:tplc="300A391A">
      <w:numFmt w:val="bullet"/>
      <w:lvlText w:val="−"/>
      <w:lvlJc w:val="left"/>
      <w:pPr>
        <w:ind w:left="1080" w:hanging="360"/>
      </w:pPr>
      <w:rPr>
        <w:rFonts w:ascii="Calibri" w:eastAsiaTheme="minorEastAsia"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445664034">
    <w:abstractNumId w:val="8"/>
  </w:num>
  <w:num w:numId="2" w16cid:durableId="1805922907">
    <w:abstractNumId w:val="5"/>
  </w:num>
  <w:num w:numId="3" w16cid:durableId="2134640180">
    <w:abstractNumId w:val="7"/>
  </w:num>
  <w:num w:numId="4" w16cid:durableId="282076661">
    <w:abstractNumId w:val="4"/>
  </w:num>
  <w:num w:numId="5" w16cid:durableId="1322386006">
    <w:abstractNumId w:val="1"/>
  </w:num>
  <w:num w:numId="6" w16cid:durableId="1599676179">
    <w:abstractNumId w:val="10"/>
  </w:num>
  <w:num w:numId="7" w16cid:durableId="593786655">
    <w:abstractNumId w:val="9"/>
  </w:num>
  <w:num w:numId="8" w16cid:durableId="1996257206">
    <w:abstractNumId w:val="6"/>
  </w:num>
  <w:num w:numId="9" w16cid:durableId="1942683713">
    <w:abstractNumId w:val="3"/>
  </w:num>
  <w:num w:numId="10" w16cid:durableId="916986652">
    <w:abstractNumId w:val="2"/>
  </w:num>
  <w:num w:numId="11" w16cid:durableId="1518546211">
    <w:abstractNumId w:val="0"/>
  </w:num>
  <w:num w:numId="12" w16cid:durableId="12239538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96"/>
    <w:rsid w:val="00000D74"/>
    <w:rsid w:val="000011CB"/>
    <w:rsid w:val="00003048"/>
    <w:rsid w:val="00011A85"/>
    <w:rsid w:val="00013D9E"/>
    <w:rsid w:val="00017C83"/>
    <w:rsid w:val="00017E4C"/>
    <w:rsid w:val="00021910"/>
    <w:rsid w:val="00021B94"/>
    <w:rsid w:val="00022E9D"/>
    <w:rsid w:val="00034AAA"/>
    <w:rsid w:val="00036149"/>
    <w:rsid w:val="0003659F"/>
    <w:rsid w:val="0004250E"/>
    <w:rsid w:val="00042B22"/>
    <w:rsid w:val="00043E5B"/>
    <w:rsid w:val="000453E4"/>
    <w:rsid w:val="00046149"/>
    <w:rsid w:val="00046F4A"/>
    <w:rsid w:val="00053DAC"/>
    <w:rsid w:val="000545CF"/>
    <w:rsid w:val="00056254"/>
    <w:rsid w:val="00060FA0"/>
    <w:rsid w:val="00065B0F"/>
    <w:rsid w:val="00067395"/>
    <w:rsid w:val="00067E82"/>
    <w:rsid w:val="000728AB"/>
    <w:rsid w:val="00073E0C"/>
    <w:rsid w:val="000743F6"/>
    <w:rsid w:val="00075073"/>
    <w:rsid w:val="0008223C"/>
    <w:rsid w:val="0008337F"/>
    <w:rsid w:val="00087A4E"/>
    <w:rsid w:val="00090E1E"/>
    <w:rsid w:val="0009293D"/>
    <w:rsid w:val="00093E20"/>
    <w:rsid w:val="00096456"/>
    <w:rsid w:val="00097E56"/>
    <w:rsid w:val="000A3F3B"/>
    <w:rsid w:val="000A7C55"/>
    <w:rsid w:val="000A7D8F"/>
    <w:rsid w:val="000B128C"/>
    <w:rsid w:val="000B6CE4"/>
    <w:rsid w:val="000C2856"/>
    <w:rsid w:val="000C47FF"/>
    <w:rsid w:val="000C5B37"/>
    <w:rsid w:val="000C6AD2"/>
    <w:rsid w:val="000C70A5"/>
    <w:rsid w:val="000C7922"/>
    <w:rsid w:val="000D2AC1"/>
    <w:rsid w:val="000D4602"/>
    <w:rsid w:val="000E4086"/>
    <w:rsid w:val="000E6053"/>
    <w:rsid w:val="000E6B50"/>
    <w:rsid w:val="000E7D1F"/>
    <w:rsid w:val="000F4B29"/>
    <w:rsid w:val="000F6CDE"/>
    <w:rsid w:val="0010078C"/>
    <w:rsid w:val="00102C3A"/>
    <w:rsid w:val="00105DD0"/>
    <w:rsid w:val="0010644C"/>
    <w:rsid w:val="00106D98"/>
    <w:rsid w:val="00106E03"/>
    <w:rsid w:val="00110E55"/>
    <w:rsid w:val="00112727"/>
    <w:rsid w:val="00112F25"/>
    <w:rsid w:val="0011343A"/>
    <w:rsid w:val="00115335"/>
    <w:rsid w:val="00117D5F"/>
    <w:rsid w:val="00124F35"/>
    <w:rsid w:val="00125510"/>
    <w:rsid w:val="0012605B"/>
    <w:rsid w:val="0012645B"/>
    <w:rsid w:val="00126AC1"/>
    <w:rsid w:val="0013134D"/>
    <w:rsid w:val="001340D1"/>
    <w:rsid w:val="001400FC"/>
    <w:rsid w:val="00140244"/>
    <w:rsid w:val="00140639"/>
    <w:rsid w:val="00150FCA"/>
    <w:rsid w:val="00151659"/>
    <w:rsid w:val="00151F6E"/>
    <w:rsid w:val="00153C0B"/>
    <w:rsid w:val="00153C69"/>
    <w:rsid w:val="00154098"/>
    <w:rsid w:val="00161848"/>
    <w:rsid w:val="00162CA0"/>
    <w:rsid w:val="0016394C"/>
    <w:rsid w:val="00164950"/>
    <w:rsid w:val="00167276"/>
    <w:rsid w:val="00167A60"/>
    <w:rsid w:val="00170088"/>
    <w:rsid w:val="00170FEC"/>
    <w:rsid w:val="00171F0F"/>
    <w:rsid w:val="001740B1"/>
    <w:rsid w:val="00174788"/>
    <w:rsid w:val="00175E14"/>
    <w:rsid w:val="0018079D"/>
    <w:rsid w:val="0018554A"/>
    <w:rsid w:val="00185A69"/>
    <w:rsid w:val="00186514"/>
    <w:rsid w:val="001877F5"/>
    <w:rsid w:val="00190EE8"/>
    <w:rsid w:val="00192175"/>
    <w:rsid w:val="001921A2"/>
    <w:rsid w:val="001923BF"/>
    <w:rsid w:val="00194927"/>
    <w:rsid w:val="001969F8"/>
    <w:rsid w:val="001A3255"/>
    <w:rsid w:val="001A3853"/>
    <w:rsid w:val="001A485B"/>
    <w:rsid w:val="001A6BBA"/>
    <w:rsid w:val="001B1635"/>
    <w:rsid w:val="001B23A2"/>
    <w:rsid w:val="001B34C6"/>
    <w:rsid w:val="001B38B6"/>
    <w:rsid w:val="001B4D72"/>
    <w:rsid w:val="001B547B"/>
    <w:rsid w:val="001B5A8D"/>
    <w:rsid w:val="001C1F2E"/>
    <w:rsid w:val="001C1F47"/>
    <w:rsid w:val="001C1FC8"/>
    <w:rsid w:val="001C650C"/>
    <w:rsid w:val="001D1BAB"/>
    <w:rsid w:val="001D5B76"/>
    <w:rsid w:val="001D7734"/>
    <w:rsid w:val="001E3675"/>
    <w:rsid w:val="001F032D"/>
    <w:rsid w:val="001F0806"/>
    <w:rsid w:val="001F0A4E"/>
    <w:rsid w:val="001F2C94"/>
    <w:rsid w:val="001F2E23"/>
    <w:rsid w:val="001F7332"/>
    <w:rsid w:val="001F775E"/>
    <w:rsid w:val="002002FD"/>
    <w:rsid w:val="00202BC2"/>
    <w:rsid w:val="0020630D"/>
    <w:rsid w:val="00206692"/>
    <w:rsid w:val="00211B41"/>
    <w:rsid w:val="00213F6F"/>
    <w:rsid w:val="00214123"/>
    <w:rsid w:val="00215079"/>
    <w:rsid w:val="002162D0"/>
    <w:rsid w:val="00220C63"/>
    <w:rsid w:val="002228E2"/>
    <w:rsid w:val="00222A93"/>
    <w:rsid w:val="00222D28"/>
    <w:rsid w:val="0022377F"/>
    <w:rsid w:val="0022606A"/>
    <w:rsid w:val="00230FB9"/>
    <w:rsid w:val="00234B53"/>
    <w:rsid w:val="00237D86"/>
    <w:rsid w:val="00240220"/>
    <w:rsid w:val="002433FA"/>
    <w:rsid w:val="002435A2"/>
    <w:rsid w:val="002477C9"/>
    <w:rsid w:val="00255230"/>
    <w:rsid w:val="00255A37"/>
    <w:rsid w:val="00264161"/>
    <w:rsid w:val="00264D74"/>
    <w:rsid w:val="00266507"/>
    <w:rsid w:val="002678C0"/>
    <w:rsid w:val="002705FC"/>
    <w:rsid w:val="00271E06"/>
    <w:rsid w:val="002730CD"/>
    <w:rsid w:val="00273766"/>
    <w:rsid w:val="00276243"/>
    <w:rsid w:val="00277624"/>
    <w:rsid w:val="00277761"/>
    <w:rsid w:val="00282682"/>
    <w:rsid w:val="00283453"/>
    <w:rsid w:val="00284684"/>
    <w:rsid w:val="00284B27"/>
    <w:rsid w:val="00286675"/>
    <w:rsid w:val="00287CE0"/>
    <w:rsid w:val="00291621"/>
    <w:rsid w:val="002916BB"/>
    <w:rsid w:val="002A20CC"/>
    <w:rsid w:val="002A2CD2"/>
    <w:rsid w:val="002A67DC"/>
    <w:rsid w:val="002B2248"/>
    <w:rsid w:val="002B2F68"/>
    <w:rsid w:val="002B374B"/>
    <w:rsid w:val="002B58C1"/>
    <w:rsid w:val="002B7575"/>
    <w:rsid w:val="002C1465"/>
    <w:rsid w:val="002C185D"/>
    <w:rsid w:val="002C2886"/>
    <w:rsid w:val="002C3058"/>
    <w:rsid w:val="002C688A"/>
    <w:rsid w:val="002C6E78"/>
    <w:rsid w:val="002C755E"/>
    <w:rsid w:val="002C7E79"/>
    <w:rsid w:val="002D130D"/>
    <w:rsid w:val="002D1B8C"/>
    <w:rsid w:val="002D3090"/>
    <w:rsid w:val="002D3B4B"/>
    <w:rsid w:val="002D7026"/>
    <w:rsid w:val="002D73EE"/>
    <w:rsid w:val="002E3AE8"/>
    <w:rsid w:val="002E5A97"/>
    <w:rsid w:val="002E6105"/>
    <w:rsid w:val="002E6AA5"/>
    <w:rsid w:val="002F08EF"/>
    <w:rsid w:val="002F13F3"/>
    <w:rsid w:val="002F3013"/>
    <w:rsid w:val="002F42FC"/>
    <w:rsid w:val="002F62AD"/>
    <w:rsid w:val="00302994"/>
    <w:rsid w:val="003051B9"/>
    <w:rsid w:val="003059E6"/>
    <w:rsid w:val="00305AF9"/>
    <w:rsid w:val="00305C0A"/>
    <w:rsid w:val="0031034A"/>
    <w:rsid w:val="00312C26"/>
    <w:rsid w:val="0031607D"/>
    <w:rsid w:val="00322E6E"/>
    <w:rsid w:val="00323AE2"/>
    <w:rsid w:val="003261D8"/>
    <w:rsid w:val="0032654D"/>
    <w:rsid w:val="0033377F"/>
    <w:rsid w:val="00333AB4"/>
    <w:rsid w:val="00334EC1"/>
    <w:rsid w:val="00336DD2"/>
    <w:rsid w:val="00337AAA"/>
    <w:rsid w:val="00343765"/>
    <w:rsid w:val="00346800"/>
    <w:rsid w:val="003473F5"/>
    <w:rsid w:val="00354341"/>
    <w:rsid w:val="003616F4"/>
    <w:rsid w:val="003624CD"/>
    <w:rsid w:val="00365264"/>
    <w:rsid w:val="0036617F"/>
    <w:rsid w:val="00373F72"/>
    <w:rsid w:val="0037409F"/>
    <w:rsid w:val="00375200"/>
    <w:rsid w:val="00376C71"/>
    <w:rsid w:val="0038027C"/>
    <w:rsid w:val="00384602"/>
    <w:rsid w:val="00385470"/>
    <w:rsid w:val="00391F26"/>
    <w:rsid w:val="003928B5"/>
    <w:rsid w:val="00393ED5"/>
    <w:rsid w:val="003949A6"/>
    <w:rsid w:val="0039741F"/>
    <w:rsid w:val="00397789"/>
    <w:rsid w:val="003A09B5"/>
    <w:rsid w:val="003A0AB3"/>
    <w:rsid w:val="003A1ABD"/>
    <w:rsid w:val="003A33AF"/>
    <w:rsid w:val="003A65AB"/>
    <w:rsid w:val="003B27F5"/>
    <w:rsid w:val="003B560C"/>
    <w:rsid w:val="003B6C3A"/>
    <w:rsid w:val="003C11FC"/>
    <w:rsid w:val="003C6ED5"/>
    <w:rsid w:val="003D3097"/>
    <w:rsid w:val="003D40BD"/>
    <w:rsid w:val="003D6414"/>
    <w:rsid w:val="003D700A"/>
    <w:rsid w:val="003D7674"/>
    <w:rsid w:val="003D7E46"/>
    <w:rsid w:val="003E219E"/>
    <w:rsid w:val="003E4746"/>
    <w:rsid w:val="003E4D4A"/>
    <w:rsid w:val="003E51FB"/>
    <w:rsid w:val="003E7090"/>
    <w:rsid w:val="003E7D99"/>
    <w:rsid w:val="003F1121"/>
    <w:rsid w:val="003F6CE4"/>
    <w:rsid w:val="003F6F14"/>
    <w:rsid w:val="004048C6"/>
    <w:rsid w:val="00404F88"/>
    <w:rsid w:val="0040589F"/>
    <w:rsid w:val="00405D85"/>
    <w:rsid w:val="00406907"/>
    <w:rsid w:val="004159F6"/>
    <w:rsid w:val="00427779"/>
    <w:rsid w:val="0043191D"/>
    <w:rsid w:val="00432393"/>
    <w:rsid w:val="00435509"/>
    <w:rsid w:val="00436191"/>
    <w:rsid w:val="00440AF1"/>
    <w:rsid w:val="004412E9"/>
    <w:rsid w:val="0044428B"/>
    <w:rsid w:val="00444931"/>
    <w:rsid w:val="004458F6"/>
    <w:rsid w:val="004537B7"/>
    <w:rsid w:val="004605B2"/>
    <w:rsid w:val="0046171D"/>
    <w:rsid w:val="004678F1"/>
    <w:rsid w:val="00470387"/>
    <w:rsid w:val="00471E1E"/>
    <w:rsid w:val="004727F9"/>
    <w:rsid w:val="004746F4"/>
    <w:rsid w:val="004762D5"/>
    <w:rsid w:val="00476B51"/>
    <w:rsid w:val="00482430"/>
    <w:rsid w:val="00491F98"/>
    <w:rsid w:val="004937C7"/>
    <w:rsid w:val="00494D25"/>
    <w:rsid w:val="00495174"/>
    <w:rsid w:val="00495E7F"/>
    <w:rsid w:val="004A171F"/>
    <w:rsid w:val="004A177A"/>
    <w:rsid w:val="004A22E4"/>
    <w:rsid w:val="004A3066"/>
    <w:rsid w:val="004A7DAD"/>
    <w:rsid w:val="004B078F"/>
    <w:rsid w:val="004B093A"/>
    <w:rsid w:val="004B3A5E"/>
    <w:rsid w:val="004B62CC"/>
    <w:rsid w:val="004B66C0"/>
    <w:rsid w:val="004C1E46"/>
    <w:rsid w:val="004C201C"/>
    <w:rsid w:val="004C7426"/>
    <w:rsid w:val="004D56D0"/>
    <w:rsid w:val="004D71C1"/>
    <w:rsid w:val="004D72D9"/>
    <w:rsid w:val="004E64EE"/>
    <w:rsid w:val="004F0175"/>
    <w:rsid w:val="004F2C83"/>
    <w:rsid w:val="004F5490"/>
    <w:rsid w:val="00500C41"/>
    <w:rsid w:val="0050116A"/>
    <w:rsid w:val="0050252E"/>
    <w:rsid w:val="005120B7"/>
    <w:rsid w:val="00512781"/>
    <w:rsid w:val="0051299B"/>
    <w:rsid w:val="00512EDC"/>
    <w:rsid w:val="0051367B"/>
    <w:rsid w:val="00514F98"/>
    <w:rsid w:val="00515D15"/>
    <w:rsid w:val="00516D0C"/>
    <w:rsid w:val="00521A62"/>
    <w:rsid w:val="0052367F"/>
    <w:rsid w:val="00524008"/>
    <w:rsid w:val="00526EAE"/>
    <w:rsid w:val="005304EF"/>
    <w:rsid w:val="005309A4"/>
    <w:rsid w:val="00541079"/>
    <w:rsid w:val="00541D1B"/>
    <w:rsid w:val="00543F3C"/>
    <w:rsid w:val="0054408D"/>
    <w:rsid w:val="005442ED"/>
    <w:rsid w:val="005456AD"/>
    <w:rsid w:val="00552E3E"/>
    <w:rsid w:val="005545F8"/>
    <w:rsid w:val="00557CA0"/>
    <w:rsid w:val="00560D2E"/>
    <w:rsid w:val="005647DC"/>
    <w:rsid w:val="00567321"/>
    <w:rsid w:val="00570562"/>
    <w:rsid w:val="00570D0C"/>
    <w:rsid w:val="00571C96"/>
    <w:rsid w:val="0058033E"/>
    <w:rsid w:val="0058655C"/>
    <w:rsid w:val="00592F48"/>
    <w:rsid w:val="00593270"/>
    <w:rsid w:val="00593C1F"/>
    <w:rsid w:val="005A0861"/>
    <w:rsid w:val="005A1BEE"/>
    <w:rsid w:val="005A3D5C"/>
    <w:rsid w:val="005A3DDD"/>
    <w:rsid w:val="005A543B"/>
    <w:rsid w:val="005A582D"/>
    <w:rsid w:val="005B350F"/>
    <w:rsid w:val="005B39E1"/>
    <w:rsid w:val="005C19F7"/>
    <w:rsid w:val="005C20D2"/>
    <w:rsid w:val="005C4AF2"/>
    <w:rsid w:val="005C5BAF"/>
    <w:rsid w:val="005C7726"/>
    <w:rsid w:val="005C77AB"/>
    <w:rsid w:val="005D203F"/>
    <w:rsid w:val="005D351F"/>
    <w:rsid w:val="005D4045"/>
    <w:rsid w:val="005E0D48"/>
    <w:rsid w:val="005E14FA"/>
    <w:rsid w:val="005E20CB"/>
    <w:rsid w:val="005E27F1"/>
    <w:rsid w:val="005E6C0E"/>
    <w:rsid w:val="005F16D3"/>
    <w:rsid w:val="005F3A33"/>
    <w:rsid w:val="005F4F43"/>
    <w:rsid w:val="00600C1B"/>
    <w:rsid w:val="00604C3D"/>
    <w:rsid w:val="006111AC"/>
    <w:rsid w:val="006125D7"/>
    <w:rsid w:val="00612C03"/>
    <w:rsid w:val="00613B60"/>
    <w:rsid w:val="00614DFD"/>
    <w:rsid w:val="00620D8E"/>
    <w:rsid w:val="0062198E"/>
    <w:rsid w:val="00623DB1"/>
    <w:rsid w:val="00623FA2"/>
    <w:rsid w:val="00624ED1"/>
    <w:rsid w:val="00626811"/>
    <w:rsid w:val="006278C2"/>
    <w:rsid w:val="00630935"/>
    <w:rsid w:val="006351AE"/>
    <w:rsid w:val="00642384"/>
    <w:rsid w:val="00643003"/>
    <w:rsid w:val="00643EFE"/>
    <w:rsid w:val="00646732"/>
    <w:rsid w:val="006560D1"/>
    <w:rsid w:val="00662A34"/>
    <w:rsid w:val="00664AA7"/>
    <w:rsid w:val="00666023"/>
    <w:rsid w:val="006673F8"/>
    <w:rsid w:val="00674A2A"/>
    <w:rsid w:val="0067795C"/>
    <w:rsid w:val="00683D83"/>
    <w:rsid w:val="00684BC7"/>
    <w:rsid w:val="00690B47"/>
    <w:rsid w:val="00691BD2"/>
    <w:rsid w:val="00697221"/>
    <w:rsid w:val="0069786E"/>
    <w:rsid w:val="006A4194"/>
    <w:rsid w:val="006A751F"/>
    <w:rsid w:val="006B0DA6"/>
    <w:rsid w:val="006B191E"/>
    <w:rsid w:val="006B40B6"/>
    <w:rsid w:val="006B69E2"/>
    <w:rsid w:val="006B6E5E"/>
    <w:rsid w:val="006C62A3"/>
    <w:rsid w:val="006C6602"/>
    <w:rsid w:val="006C6D43"/>
    <w:rsid w:val="006C7613"/>
    <w:rsid w:val="006D06A7"/>
    <w:rsid w:val="006D1348"/>
    <w:rsid w:val="006D164C"/>
    <w:rsid w:val="006D1C2B"/>
    <w:rsid w:val="006D4F9A"/>
    <w:rsid w:val="006D7E5C"/>
    <w:rsid w:val="006E15EF"/>
    <w:rsid w:val="006E366E"/>
    <w:rsid w:val="006E40CE"/>
    <w:rsid w:val="006E4ACF"/>
    <w:rsid w:val="006F070B"/>
    <w:rsid w:val="006F5364"/>
    <w:rsid w:val="006F69E4"/>
    <w:rsid w:val="00701DFC"/>
    <w:rsid w:val="007026BC"/>
    <w:rsid w:val="0070282B"/>
    <w:rsid w:val="00710990"/>
    <w:rsid w:val="00713A5A"/>
    <w:rsid w:val="0071414B"/>
    <w:rsid w:val="00714A1D"/>
    <w:rsid w:val="00720972"/>
    <w:rsid w:val="00721D07"/>
    <w:rsid w:val="00726857"/>
    <w:rsid w:val="00726D64"/>
    <w:rsid w:val="00730D83"/>
    <w:rsid w:val="00743FF4"/>
    <w:rsid w:val="0074675C"/>
    <w:rsid w:val="00755719"/>
    <w:rsid w:val="0076479B"/>
    <w:rsid w:val="00766234"/>
    <w:rsid w:val="0076680D"/>
    <w:rsid w:val="00766FFD"/>
    <w:rsid w:val="007746C8"/>
    <w:rsid w:val="007760B5"/>
    <w:rsid w:val="00777216"/>
    <w:rsid w:val="00790A2C"/>
    <w:rsid w:val="007971B2"/>
    <w:rsid w:val="007A2640"/>
    <w:rsid w:val="007B19A2"/>
    <w:rsid w:val="007B5807"/>
    <w:rsid w:val="007B6B19"/>
    <w:rsid w:val="007B7310"/>
    <w:rsid w:val="007B7ED6"/>
    <w:rsid w:val="007C0F12"/>
    <w:rsid w:val="007C2A58"/>
    <w:rsid w:val="007C3926"/>
    <w:rsid w:val="007C453A"/>
    <w:rsid w:val="007C6260"/>
    <w:rsid w:val="007C65A7"/>
    <w:rsid w:val="007D21EB"/>
    <w:rsid w:val="007E1926"/>
    <w:rsid w:val="007E4764"/>
    <w:rsid w:val="007F0C68"/>
    <w:rsid w:val="007F30C0"/>
    <w:rsid w:val="007F3A3D"/>
    <w:rsid w:val="007F5F34"/>
    <w:rsid w:val="00800196"/>
    <w:rsid w:val="00800931"/>
    <w:rsid w:val="00802BFE"/>
    <w:rsid w:val="00807347"/>
    <w:rsid w:val="00812A6C"/>
    <w:rsid w:val="00817446"/>
    <w:rsid w:val="008270A6"/>
    <w:rsid w:val="0083098F"/>
    <w:rsid w:val="00830DBD"/>
    <w:rsid w:val="008353E2"/>
    <w:rsid w:val="00842491"/>
    <w:rsid w:val="00846EE4"/>
    <w:rsid w:val="0084711E"/>
    <w:rsid w:val="00847493"/>
    <w:rsid w:val="0085366B"/>
    <w:rsid w:val="008561D1"/>
    <w:rsid w:val="00860717"/>
    <w:rsid w:val="0086084F"/>
    <w:rsid w:val="008627DF"/>
    <w:rsid w:val="00862AA1"/>
    <w:rsid w:val="00864951"/>
    <w:rsid w:val="008652F1"/>
    <w:rsid w:val="00866339"/>
    <w:rsid w:val="0086674E"/>
    <w:rsid w:val="00870777"/>
    <w:rsid w:val="0087085F"/>
    <w:rsid w:val="008779B2"/>
    <w:rsid w:val="00880424"/>
    <w:rsid w:val="00884E88"/>
    <w:rsid w:val="00884F55"/>
    <w:rsid w:val="008912B3"/>
    <w:rsid w:val="00892718"/>
    <w:rsid w:val="0089502F"/>
    <w:rsid w:val="00895613"/>
    <w:rsid w:val="008A008C"/>
    <w:rsid w:val="008A3E20"/>
    <w:rsid w:val="008A468C"/>
    <w:rsid w:val="008B0E9C"/>
    <w:rsid w:val="008B1218"/>
    <w:rsid w:val="008B3D39"/>
    <w:rsid w:val="008B46F6"/>
    <w:rsid w:val="008B51D3"/>
    <w:rsid w:val="008B6DF7"/>
    <w:rsid w:val="008B7180"/>
    <w:rsid w:val="008C1F1B"/>
    <w:rsid w:val="008C5109"/>
    <w:rsid w:val="008C5273"/>
    <w:rsid w:val="008D05DF"/>
    <w:rsid w:val="008D2028"/>
    <w:rsid w:val="008D3A9D"/>
    <w:rsid w:val="008D4F4E"/>
    <w:rsid w:val="008D5D6D"/>
    <w:rsid w:val="008E5C11"/>
    <w:rsid w:val="008F0282"/>
    <w:rsid w:val="008F67FB"/>
    <w:rsid w:val="00905328"/>
    <w:rsid w:val="00907187"/>
    <w:rsid w:val="00910809"/>
    <w:rsid w:val="009156C3"/>
    <w:rsid w:val="009164C8"/>
    <w:rsid w:val="009167EC"/>
    <w:rsid w:val="00925F08"/>
    <w:rsid w:val="0092650D"/>
    <w:rsid w:val="00926AA1"/>
    <w:rsid w:val="00927AD7"/>
    <w:rsid w:val="009303D4"/>
    <w:rsid w:val="009431B1"/>
    <w:rsid w:val="009439D6"/>
    <w:rsid w:val="009464E3"/>
    <w:rsid w:val="00946BF2"/>
    <w:rsid w:val="0095150E"/>
    <w:rsid w:val="0095152D"/>
    <w:rsid w:val="009530C5"/>
    <w:rsid w:val="00953B8B"/>
    <w:rsid w:val="00957276"/>
    <w:rsid w:val="0096049E"/>
    <w:rsid w:val="00962769"/>
    <w:rsid w:val="00962893"/>
    <w:rsid w:val="00965750"/>
    <w:rsid w:val="009740AC"/>
    <w:rsid w:val="00975AFA"/>
    <w:rsid w:val="0097698E"/>
    <w:rsid w:val="00980604"/>
    <w:rsid w:val="00986887"/>
    <w:rsid w:val="009911C3"/>
    <w:rsid w:val="00993ED5"/>
    <w:rsid w:val="00996519"/>
    <w:rsid w:val="00996A58"/>
    <w:rsid w:val="00997D71"/>
    <w:rsid w:val="009A0690"/>
    <w:rsid w:val="009A287C"/>
    <w:rsid w:val="009A5469"/>
    <w:rsid w:val="009A601B"/>
    <w:rsid w:val="009B0AB1"/>
    <w:rsid w:val="009B34F5"/>
    <w:rsid w:val="009B3735"/>
    <w:rsid w:val="009B5202"/>
    <w:rsid w:val="009B5F4B"/>
    <w:rsid w:val="009B7F1F"/>
    <w:rsid w:val="009C1BDC"/>
    <w:rsid w:val="009C3168"/>
    <w:rsid w:val="009C4910"/>
    <w:rsid w:val="009C63B9"/>
    <w:rsid w:val="009D00A5"/>
    <w:rsid w:val="009D0A29"/>
    <w:rsid w:val="009E396E"/>
    <w:rsid w:val="009E6B75"/>
    <w:rsid w:val="009E718C"/>
    <w:rsid w:val="009F1F94"/>
    <w:rsid w:val="009F72F9"/>
    <w:rsid w:val="009F7319"/>
    <w:rsid w:val="009F77AA"/>
    <w:rsid w:val="00A0245D"/>
    <w:rsid w:val="00A078C8"/>
    <w:rsid w:val="00A11D7F"/>
    <w:rsid w:val="00A133A9"/>
    <w:rsid w:val="00A140E0"/>
    <w:rsid w:val="00A15B5E"/>
    <w:rsid w:val="00A20B03"/>
    <w:rsid w:val="00A22596"/>
    <w:rsid w:val="00A24019"/>
    <w:rsid w:val="00A2578E"/>
    <w:rsid w:val="00A265DC"/>
    <w:rsid w:val="00A33228"/>
    <w:rsid w:val="00A34464"/>
    <w:rsid w:val="00A35120"/>
    <w:rsid w:val="00A365C3"/>
    <w:rsid w:val="00A36A15"/>
    <w:rsid w:val="00A42E3C"/>
    <w:rsid w:val="00A43968"/>
    <w:rsid w:val="00A43D63"/>
    <w:rsid w:val="00A464AB"/>
    <w:rsid w:val="00A50A3E"/>
    <w:rsid w:val="00A50EDC"/>
    <w:rsid w:val="00A512F0"/>
    <w:rsid w:val="00A521DE"/>
    <w:rsid w:val="00A527D6"/>
    <w:rsid w:val="00A52CCC"/>
    <w:rsid w:val="00A53DA3"/>
    <w:rsid w:val="00A6049C"/>
    <w:rsid w:val="00A60578"/>
    <w:rsid w:val="00A62E39"/>
    <w:rsid w:val="00A639EB"/>
    <w:rsid w:val="00A641EB"/>
    <w:rsid w:val="00A720B6"/>
    <w:rsid w:val="00A732D6"/>
    <w:rsid w:val="00A7519C"/>
    <w:rsid w:val="00A81CAD"/>
    <w:rsid w:val="00A827C6"/>
    <w:rsid w:val="00A82933"/>
    <w:rsid w:val="00A835B5"/>
    <w:rsid w:val="00A91E40"/>
    <w:rsid w:val="00A949AB"/>
    <w:rsid w:val="00A97504"/>
    <w:rsid w:val="00AA0CB0"/>
    <w:rsid w:val="00AA0DD6"/>
    <w:rsid w:val="00AA0E4C"/>
    <w:rsid w:val="00AA5460"/>
    <w:rsid w:val="00AA5989"/>
    <w:rsid w:val="00AB23F6"/>
    <w:rsid w:val="00AC44EC"/>
    <w:rsid w:val="00AC5B97"/>
    <w:rsid w:val="00AC6E6E"/>
    <w:rsid w:val="00AD09E2"/>
    <w:rsid w:val="00AD0E3F"/>
    <w:rsid w:val="00AD1F4F"/>
    <w:rsid w:val="00AD5923"/>
    <w:rsid w:val="00AD6156"/>
    <w:rsid w:val="00AD6882"/>
    <w:rsid w:val="00AE1BA8"/>
    <w:rsid w:val="00AE4D49"/>
    <w:rsid w:val="00AE71C4"/>
    <w:rsid w:val="00AF2812"/>
    <w:rsid w:val="00AF323E"/>
    <w:rsid w:val="00B00275"/>
    <w:rsid w:val="00B01548"/>
    <w:rsid w:val="00B0167E"/>
    <w:rsid w:val="00B04467"/>
    <w:rsid w:val="00B10CF9"/>
    <w:rsid w:val="00B1114B"/>
    <w:rsid w:val="00B143DE"/>
    <w:rsid w:val="00B15BD1"/>
    <w:rsid w:val="00B16D48"/>
    <w:rsid w:val="00B17BE5"/>
    <w:rsid w:val="00B219A8"/>
    <w:rsid w:val="00B24CEC"/>
    <w:rsid w:val="00B30778"/>
    <w:rsid w:val="00B321AC"/>
    <w:rsid w:val="00B33BD5"/>
    <w:rsid w:val="00B33FBA"/>
    <w:rsid w:val="00B34AA6"/>
    <w:rsid w:val="00B35114"/>
    <w:rsid w:val="00B357A7"/>
    <w:rsid w:val="00B37AFD"/>
    <w:rsid w:val="00B42009"/>
    <w:rsid w:val="00B43ACC"/>
    <w:rsid w:val="00B44146"/>
    <w:rsid w:val="00B4635C"/>
    <w:rsid w:val="00B5087A"/>
    <w:rsid w:val="00B52C15"/>
    <w:rsid w:val="00B533CA"/>
    <w:rsid w:val="00B53770"/>
    <w:rsid w:val="00B57510"/>
    <w:rsid w:val="00B60713"/>
    <w:rsid w:val="00B64842"/>
    <w:rsid w:val="00B648AC"/>
    <w:rsid w:val="00B660F0"/>
    <w:rsid w:val="00B76B0C"/>
    <w:rsid w:val="00B800DA"/>
    <w:rsid w:val="00B8060D"/>
    <w:rsid w:val="00B80FB1"/>
    <w:rsid w:val="00B82234"/>
    <w:rsid w:val="00B827D8"/>
    <w:rsid w:val="00B82F97"/>
    <w:rsid w:val="00B914AA"/>
    <w:rsid w:val="00B92E6C"/>
    <w:rsid w:val="00B952D4"/>
    <w:rsid w:val="00BA0192"/>
    <w:rsid w:val="00BA1F0B"/>
    <w:rsid w:val="00BA256B"/>
    <w:rsid w:val="00BB002A"/>
    <w:rsid w:val="00BB2D91"/>
    <w:rsid w:val="00BB67AB"/>
    <w:rsid w:val="00BC0817"/>
    <w:rsid w:val="00BC3C0F"/>
    <w:rsid w:val="00BD1FD4"/>
    <w:rsid w:val="00BD490B"/>
    <w:rsid w:val="00BD6B21"/>
    <w:rsid w:val="00BE1394"/>
    <w:rsid w:val="00BE3E96"/>
    <w:rsid w:val="00BE7555"/>
    <w:rsid w:val="00BF2A72"/>
    <w:rsid w:val="00BF2D13"/>
    <w:rsid w:val="00BF37C2"/>
    <w:rsid w:val="00BF70AE"/>
    <w:rsid w:val="00C004B8"/>
    <w:rsid w:val="00C01418"/>
    <w:rsid w:val="00C02C47"/>
    <w:rsid w:val="00C02F65"/>
    <w:rsid w:val="00C114C4"/>
    <w:rsid w:val="00C124F5"/>
    <w:rsid w:val="00C145BC"/>
    <w:rsid w:val="00C14840"/>
    <w:rsid w:val="00C215B4"/>
    <w:rsid w:val="00C24E19"/>
    <w:rsid w:val="00C26088"/>
    <w:rsid w:val="00C26979"/>
    <w:rsid w:val="00C316D8"/>
    <w:rsid w:val="00C32114"/>
    <w:rsid w:val="00C34410"/>
    <w:rsid w:val="00C34A8B"/>
    <w:rsid w:val="00C40645"/>
    <w:rsid w:val="00C4201E"/>
    <w:rsid w:val="00C46C74"/>
    <w:rsid w:val="00C51679"/>
    <w:rsid w:val="00C53789"/>
    <w:rsid w:val="00C555DC"/>
    <w:rsid w:val="00C55F46"/>
    <w:rsid w:val="00C62138"/>
    <w:rsid w:val="00C6743F"/>
    <w:rsid w:val="00C67C01"/>
    <w:rsid w:val="00C7397E"/>
    <w:rsid w:val="00C73E78"/>
    <w:rsid w:val="00C7476C"/>
    <w:rsid w:val="00C75BAA"/>
    <w:rsid w:val="00C80607"/>
    <w:rsid w:val="00C95112"/>
    <w:rsid w:val="00C952C6"/>
    <w:rsid w:val="00C96569"/>
    <w:rsid w:val="00C97783"/>
    <w:rsid w:val="00C978A0"/>
    <w:rsid w:val="00CA0571"/>
    <w:rsid w:val="00CA05CE"/>
    <w:rsid w:val="00CA5927"/>
    <w:rsid w:val="00CA5AB2"/>
    <w:rsid w:val="00CA61BB"/>
    <w:rsid w:val="00CB0F98"/>
    <w:rsid w:val="00CB13CD"/>
    <w:rsid w:val="00CB26C9"/>
    <w:rsid w:val="00CB2D77"/>
    <w:rsid w:val="00CB50EE"/>
    <w:rsid w:val="00CC17C9"/>
    <w:rsid w:val="00CC17FD"/>
    <w:rsid w:val="00CC4C13"/>
    <w:rsid w:val="00CC5A34"/>
    <w:rsid w:val="00CC68BD"/>
    <w:rsid w:val="00CC70F4"/>
    <w:rsid w:val="00CC7576"/>
    <w:rsid w:val="00CC7C8A"/>
    <w:rsid w:val="00CD591B"/>
    <w:rsid w:val="00CD6EA2"/>
    <w:rsid w:val="00CD708C"/>
    <w:rsid w:val="00CE0E05"/>
    <w:rsid w:val="00CE3691"/>
    <w:rsid w:val="00CE3A18"/>
    <w:rsid w:val="00CE4CAE"/>
    <w:rsid w:val="00CE5F29"/>
    <w:rsid w:val="00CE71C0"/>
    <w:rsid w:val="00CE722B"/>
    <w:rsid w:val="00CF2EBD"/>
    <w:rsid w:val="00D07B34"/>
    <w:rsid w:val="00D212A4"/>
    <w:rsid w:val="00D22590"/>
    <w:rsid w:val="00D246EA"/>
    <w:rsid w:val="00D247ED"/>
    <w:rsid w:val="00D24CF9"/>
    <w:rsid w:val="00D2529E"/>
    <w:rsid w:val="00D25357"/>
    <w:rsid w:val="00D266C0"/>
    <w:rsid w:val="00D26D85"/>
    <w:rsid w:val="00D3484C"/>
    <w:rsid w:val="00D35966"/>
    <w:rsid w:val="00D3748A"/>
    <w:rsid w:val="00D3792C"/>
    <w:rsid w:val="00D51470"/>
    <w:rsid w:val="00D51B8A"/>
    <w:rsid w:val="00D51E6D"/>
    <w:rsid w:val="00D5663B"/>
    <w:rsid w:val="00D604DF"/>
    <w:rsid w:val="00D60C2B"/>
    <w:rsid w:val="00D670C5"/>
    <w:rsid w:val="00D72904"/>
    <w:rsid w:val="00D74814"/>
    <w:rsid w:val="00D76024"/>
    <w:rsid w:val="00D85C4C"/>
    <w:rsid w:val="00D85D49"/>
    <w:rsid w:val="00D920FD"/>
    <w:rsid w:val="00D92325"/>
    <w:rsid w:val="00D95F8E"/>
    <w:rsid w:val="00D96183"/>
    <w:rsid w:val="00D9739A"/>
    <w:rsid w:val="00DA563C"/>
    <w:rsid w:val="00DA7F65"/>
    <w:rsid w:val="00DB26FE"/>
    <w:rsid w:val="00DB3D56"/>
    <w:rsid w:val="00DB63CF"/>
    <w:rsid w:val="00DB7DF4"/>
    <w:rsid w:val="00DC332C"/>
    <w:rsid w:val="00DC6E0A"/>
    <w:rsid w:val="00DC7801"/>
    <w:rsid w:val="00DD0C0A"/>
    <w:rsid w:val="00DD4AB9"/>
    <w:rsid w:val="00DD674F"/>
    <w:rsid w:val="00DD6841"/>
    <w:rsid w:val="00DD7344"/>
    <w:rsid w:val="00DE2B30"/>
    <w:rsid w:val="00DE2E26"/>
    <w:rsid w:val="00DE329B"/>
    <w:rsid w:val="00DE74F7"/>
    <w:rsid w:val="00DF0EF4"/>
    <w:rsid w:val="00DF32C3"/>
    <w:rsid w:val="00DF32D6"/>
    <w:rsid w:val="00DF34E1"/>
    <w:rsid w:val="00DF4A42"/>
    <w:rsid w:val="00DF5252"/>
    <w:rsid w:val="00E01A18"/>
    <w:rsid w:val="00E036C7"/>
    <w:rsid w:val="00E041E1"/>
    <w:rsid w:val="00E05782"/>
    <w:rsid w:val="00E06CC1"/>
    <w:rsid w:val="00E12072"/>
    <w:rsid w:val="00E12B0B"/>
    <w:rsid w:val="00E138D2"/>
    <w:rsid w:val="00E14F05"/>
    <w:rsid w:val="00E24B6E"/>
    <w:rsid w:val="00E26216"/>
    <w:rsid w:val="00E26FB1"/>
    <w:rsid w:val="00E274B5"/>
    <w:rsid w:val="00E27BFD"/>
    <w:rsid w:val="00E27EA2"/>
    <w:rsid w:val="00E3196E"/>
    <w:rsid w:val="00E330E8"/>
    <w:rsid w:val="00E34976"/>
    <w:rsid w:val="00E4225A"/>
    <w:rsid w:val="00E4228A"/>
    <w:rsid w:val="00E43EA7"/>
    <w:rsid w:val="00E45FF3"/>
    <w:rsid w:val="00E46D20"/>
    <w:rsid w:val="00E51E38"/>
    <w:rsid w:val="00E526D2"/>
    <w:rsid w:val="00E52D97"/>
    <w:rsid w:val="00E53091"/>
    <w:rsid w:val="00E53C23"/>
    <w:rsid w:val="00E5437E"/>
    <w:rsid w:val="00E546B1"/>
    <w:rsid w:val="00E55242"/>
    <w:rsid w:val="00E604C7"/>
    <w:rsid w:val="00E64B0A"/>
    <w:rsid w:val="00E64FDC"/>
    <w:rsid w:val="00E72056"/>
    <w:rsid w:val="00E74B49"/>
    <w:rsid w:val="00E81597"/>
    <w:rsid w:val="00E81777"/>
    <w:rsid w:val="00E8181E"/>
    <w:rsid w:val="00E84E89"/>
    <w:rsid w:val="00E85436"/>
    <w:rsid w:val="00E86E76"/>
    <w:rsid w:val="00E90372"/>
    <w:rsid w:val="00E92287"/>
    <w:rsid w:val="00E94778"/>
    <w:rsid w:val="00E95221"/>
    <w:rsid w:val="00E9551E"/>
    <w:rsid w:val="00EA1729"/>
    <w:rsid w:val="00EA2E86"/>
    <w:rsid w:val="00EA53C1"/>
    <w:rsid w:val="00EA5C4F"/>
    <w:rsid w:val="00EA5CD9"/>
    <w:rsid w:val="00EA693D"/>
    <w:rsid w:val="00EA7B7F"/>
    <w:rsid w:val="00EB3509"/>
    <w:rsid w:val="00EB53E0"/>
    <w:rsid w:val="00EB6ADB"/>
    <w:rsid w:val="00EC4EF9"/>
    <w:rsid w:val="00EC7104"/>
    <w:rsid w:val="00ED37D5"/>
    <w:rsid w:val="00ED47D3"/>
    <w:rsid w:val="00ED5AEC"/>
    <w:rsid w:val="00EE1DF9"/>
    <w:rsid w:val="00EE6CAF"/>
    <w:rsid w:val="00EF15E4"/>
    <w:rsid w:val="00EF34A2"/>
    <w:rsid w:val="00F02FD4"/>
    <w:rsid w:val="00F04F33"/>
    <w:rsid w:val="00F0553F"/>
    <w:rsid w:val="00F06806"/>
    <w:rsid w:val="00F10032"/>
    <w:rsid w:val="00F140FF"/>
    <w:rsid w:val="00F15AF2"/>
    <w:rsid w:val="00F20D08"/>
    <w:rsid w:val="00F2328D"/>
    <w:rsid w:val="00F237D7"/>
    <w:rsid w:val="00F265C8"/>
    <w:rsid w:val="00F27009"/>
    <w:rsid w:val="00F31CD9"/>
    <w:rsid w:val="00F40926"/>
    <w:rsid w:val="00F41588"/>
    <w:rsid w:val="00F43FBB"/>
    <w:rsid w:val="00F47A78"/>
    <w:rsid w:val="00F47FB6"/>
    <w:rsid w:val="00F5124E"/>
    <w:rsid w:val="00F63EB5"/>
    <w:rsid w:val="00F64CD7"/>
    <w:rsid w:val="00F66A6F"/>
    <w:rsid w:val="00F66E20"/>
    <w:rsid w:val="00F66FEB"/>
    <w:rsid w:val="00F67C92"/>
    <w:rsid w:val="00F700D7"/>
    <w:rsid w:val="00F73180"/>
    <w:rsid w:val="00F84C7D"/>
    <w:rsid w:val="00F853E6"/>
    <w:rsid w:val="00F85FA9"/>
    <w:rsid w:val="00F870BB"/>
    <w:rsid w:val="00F9185D"/>
    <w:rsid w:val="00F940EA"/>
    <w:rsid w:val="00F95206"/>
    <w:rsid w:val="00F95754"/>
    <w:rsid w:val="00F95B9E"/>
    <w:rsid w:val="00FA27AB"/>
    <w:rsid w:val="00FB01EE"/>
    <w:rsid w:val="00FB027D"/>
    <w:rsid w:val="00FB213F"/>
    <w:rsid w:val="00FB7022"/>
    <w:rsid w:val="00FC103F"/>
    <w:rsid w:val="00FC131B"/>
    <w:rsid w:val="00FC20EA"/>
    <w:rsid w:val="00FC32AB"/>
    <w:rsid w:val="00FC422F"/>
    <w:rsid w:val="00FC6ED4"/>
    <w:rsid w:val="00FD4B04"/>
    <w:rsid w:val="00FE1186"/>
    <w:rsid w:val="00FF02D7"/>
    <w:rsid w:val="00FF2C1D"/>
    <w:rsid w:val="00FF2D89"/>
    <w:rsid w:val="00FF32A5"/>
    <w:rsid w:val="00FF4177"/>
    <w:rsid w:val="00FF6599"/>
    <w:rsid w:val="00FF718B"/>
    <w:rsid w:val="011DF697"/>
    <w:rsid w:val="0125ABCD"/>
    <w:rsid w:val="023077DC"/>
    <w:rsid w:val="02B265A3"/>
    <w:rsid w:val="0308FDB3"/>
    <w:rsid w:val="0320DB01"/>
    <w:rsid w:val="041ECFB3"/>
    <w:rsid w:val="047F714B"/>
    <w:rsid w:val="04C25BA4"/>
    <w:rsid w:val="04D91934"/>
    <w:rsid w:val="054116EA"/>
    <w:rsid w:val="056E0529"/>
    <w:rsid w:val="05741F7E"/>
    <w:rsid w:val="0615359C"/>
    <w:rsid w:val="066927B3"/>
    <w:rsid w:val="066C01F1"/>
    <w:rsid w:val="06BC2F19"/>
    <w:rsid w:val="07277168"/>
    <w:rsid w:val="084356C6"/>
    <w:rsid w:val="0859E9CB"/>
    <w:rsid w:val="08EB8509"/>
    <w:rsid w:val="09031AFE"/>
    <w:rsid w:val="093B8C3B"/>
    <w:rsid w:val="09803996"/>
    <w:rsid w:val="0A852F7A"/>
    <w:rsid w:val="0B7864E0"/>
    <w:rsid w:val="0B8F087D"/>
    <w:rsid w:val="0BA0725C"/>
    <w:rsid w:val="0BBBDF90"/>
    <w:rsid w:val="0BFEF7AF"/>
    <w:rsid w:val="0C49B187"/>
    <w:rsid w:val="0C9E4925"/>
    <w:rsid w:val="0CCD5034"/>
    <w:rsid w:val="0E239740"/>
    <w:rsid w:val="0ED9CB74"/>
    <w:rsid w:val="0F4ED34D"/>
    <w:rsid w:val="0FFC4775"/>
    <w:rsid w:val="101CE5AC"/>
    <w:rsid w:val="102FEE14"/>
    <w:rsid w:val="112DA57A"/>
    <w:rsid w:val="1171FCA3"/>
    <w:rsid w:val="118CE7CD"/>
    <w:rsid w:val="124D0664"/>
    <w:rsid w:val="125C25E0"/>
    <w:rsid w:val="135906BC"/>
    <w:rsid w:val="1379FBD1"/>
    <w:rsid w:val="13C22B03"/>
    <w:rsid w:val="13E84C2A"/>
    <w:rsid w:val="14AA2261"/>
    <w:rsid w:val="14D8BEE5"/>
    <w:rsid w:val="1540CCF2"/>
    <w:rsid w:val="15A9EB89"/>
    <w:rsid w:val="15CFE6F4"/>
    <w:rsid w:val="15DA188A"/>
    <w:rsid w:val="1611CFD3"/>
    <w:rsid w:val="1637C74A"/>
    <w:rsid w:val="16E529C1"/>
    <w:rsid w:val="1829B071"/>
    <w:rsid w:val="1A16C753"/>
    <w:rsid w:val="1A189947"/>
    <w:rsid w:val="1AFCCC1D"/>
    <w:rsid w:val="1B5DDE5E"/>
    <w:rsid w:val="1B67EF54"/>
    <w:rsid w:val="1B89B83D"/>
    <w:rsid w:val="1BCEF4FD"/>
    <w:rsid w:val="1C332382"/>
    <w:rsid w:val="1C46BCA2"/>
    <w:rsid w:val="1CDD504E"/>
    <w:rsid w:val="1D37BF06"/>
    <w:rsid w:val="1E721FC0"/>
    <w:rsid w:val="1E878EB1"/>
    <w:rsid w:val="1EFAC20E"/>
    <w:rsid w:val="1F0F6910"/>
    <w:rsid w:val="1F58F7C0"/>
    <w:rsid w:val="200D4A0C"/>
    <w:rsid w:val="206FE179"/>
    <w:rsid w:val="2140065E"/>
    <w:rsid w:val="21552967"/>
    <w:rsid w:val="215DC8C7"/>
    <w:rsid w:val="21BF2F73"/>
    <w:rsid w:val="21DC44A8"/>
    <w:rsid w:val="21FD36E5"/>
    <w:rsid w:val="22C16DC4"/>
    <w:rsid w:val="244ECEBB"/>
    <w:rsid w:val="24C57411"/>
    <w:rsid w:val="2598056F"/>
    <w:rsid w:val="25A80383"/>
    <w:rsid w:val="25F91B0F"/>
    <w:rsid w:val="26022E1F"/>
    <w:rsid w:val="27101C1A"/>
    <w:rsid w:val="2719C169"/>
    <w:rsid w:val="27654DA6"/>
    <w:rsid w:val="27E296B9"/>
    <w:rsid w:val="2846BED2"/>
    <w:rsid w:val="29967D38"/>
    <w:rsid w:val="2A2960F0"/>
    <w:rsid w:val="2A3E5360"/>
    <w:rsid w:val="2B715070"/>
    <w:rsid w:val="2BDEC259"/>
    <w:rsid w:val="2C38BEC9"/>
    <w:rsid w:val="2C79011A"/>
    <w:rsid w:val="2D89F14D"/>
    <w:rsid w:val="2ECC90E7"/>
    <w:rsid w:val="2F112019"/>
    <w:rsid w:val="2F748BB0"/>
    <w:rsid w:val="30259324"/>
    <w:rsid w:val="30913FF7"/>
    <w:rsid w:val="30B4ACF4"/>
    <w:rsid w:val="312D62AB"/>
    <w:rsid w:val="3268A3A8"/>
    <w:rsid w:val="3389B24D"/>
    <w:rsid w:val="349C6741"/>
    <w:rsid w:val="34D1C3BE"/>
    <w:rsid w:val="34DA3F14"/>
    <w:rsid w:val="34E1C37A"/>
    <w:rsid w:val="34E27E7B"/>
    <w:rsid w:val="35ED47FE"/>
    <w:rsid w:val="36537DB4"/>
    <w:rsid w:val="3662EDDD"/>
    <w:rsid w:val="36D25578"/>
    <w:rsid w:val="37789648"/>
    <w:rsid w:val="384CC490"/>
    <w:rsid w:val="3858CCB2"/>
    <w:rsid w:val="386E2B2F"/>
    <w:rsid w:val="39223886"/>
    <w:rsid w:val="3952968D"/>
    <w:rsid w:val="3A6DDE0A"/>
    <w:rsid w:val="3ACD7845"/>
    <w:rsid w:val="3B40E167"/>
    <w:rsid w:val="3B635A23"/>
    <w:rsid w:val="3B860139"/>
    <w:rsid w:val="3BD2CE32"/>
    <w:rsid w:val="3C9E4ACF"/>
    <w:rsid w:val="3DCE350B"/>
    <w:rsid w:val="3E7C5D13"/>
    <w:rsid w:val="3FE7522A"/>
    <w:rsid w:val="4068B993"/>
    <w:rsid w:val="4130D566"/>
    <w:rsid w:val="418F4B6C"/>
    <w:rsid w:val="41EA7718"/>
    <w:rsid w:val="4202B6CE"/>
    <w:rsid w:val="42BAD38D"/>
    <w:rsid w:val="43BC4C9C"/>
    <w:rsid w:val="4431C0F3"/>
    <w:rsid w:val="446D339B"/>
    <w:rsid w:val="44D50D08"/>
    <w:rsid w:val="452224B6"/>
    <w:rsid w:val="45C1264B"/>
    <w:rsid w:val="45F31E50"/>
    <w:rsid w:val="4612277E"/>
    <w:rsid w:val="46DBD348"/>
    <w:rsid w:val="47460B6E"/>
    <w:rsid w:val="47F3F2C3"/>
    <w:rsid w:val="483D2F0A"/>
    <w:rsid w:val="494BE630"/>
    <w:rsid w:val="49AD23F2"/>
    <w:rsid w:val="49BABE6F"/>
    <w:rsid w:val="49C63305"/>
    <w:rsid w:val="49F1F72F"/>
    <w:rsid w:val="4A1FA398"/>
    <w:rsid w:val="4AF25145"/>
    <w:rsid w:val="4BCA9FDE"/>
    <w:rsid w:val="4BE44CFD"/>
    <w:rsid w:val="4C1755D8"/>
    <w:rsid w:val="4D14DC98"/>
    <w:rsid w:val="4D66703F"/>
    <w:rsid w:val="4E8D43C2"/>
    <w:rsid w:val="4EAF523B"/>
    <w:rsid w:val="4EC07BD7"/>
    <w:rsid w:val="4EE3B48A"/>
    <w:rsid w:val="4FC96423"/>
    <w:rsid w:val="50D45491"/>
    <w:rsid w:val="50EA66D2"/>
    <w:rsid w:val="516339BE"/>
    <w:rsid w:val="5163AD59"/>
    <w:rsid w:val="516C1471"/>
    <w:rsid w:val="51E84DBB"/>
    <w:rsid w:val="5256F4F5"/>
    <w:rsid w:val="534E2421"/>
    <w:rsid w:val="537C11A7"/>
    <w:rsid w:val="540A4DDD"/>
    <w:rsid w:val="5466CAF1"/>
    <w:rsid w:val="549082FB"/>
    <w:rsid w:val="55140E20"/>
    <w:rsid w:val="5678F8F6"/>
    <w:rsid w:val="56C5131F"/>
    <w:rsid w:val="56F2267F"/>
    <w:rsid w:val="56F26F2E"/>
    <w:rsid w:val="573D70D3"/>
    <w:rsid w:val="57CA43BD"/>
    <w:rsid w:val="58134A51"/>
    <w:rsid w:val="58240D19"/>
    <w:rsid w:val="5941193B"/>
    <w:rsid w:val="5998E527"/>
    <w:rsid w:val="5BE8B12E"/>
    <w:rsid w:val="5C95571E"/>
    <w:rsid w:val="5CAC26DC"/>
    <w:rsid w:val="5D002A3D"/>
    <w:rsid w:val="5EA60B52"/>
    <w:rsid w:val="5F03B171"/>
    <w:rsid w:val="5F40C381"/>
    <w:rsid w:val="5F95B590"/>
    <w:rsid w:val="5F9EAB49"/>
    <w:rsid w:val="5FA054F2"/>
    <w:rsid w:val="606A8EAA"/>
    <w:rsid w:val="606E992B"/>
    <w:rsid w:val="6076F256"/>
    <w:rsid w:val="60AA4B2F"/>
    <w:rsid w:val="60C9C3BB"/>
    <w:rsid w:val="60F7B733"/>
    <w:rsid w:val="61526613"/>
    <w:rsid w:val="61F1992D"/>
    <w:rsid w:val="623517D4"/>
    <w:rsid w:val="62D2CED8"/>
    <w:rsid w:val="632A9FC2"/>
    <w:rsid w:val="63301C0C"/>
    <w:rsid w:val="636EF0F5"/>
    <w:rsid w:val="63AE43BD"/>
    <w:rsid w:val="64192E7E"/>
    <w:rsid w:val="64690607"/>
    <w:rsid w:val="655607E2"/>
    <w:rsid w:val="6586701F"/>
    <w:rsid w:val="658F9374"/>
    <w:rsid w:val="65927996"/>
    <w:rsid w:val="65ED43A6"/>
    <w:rsid w:val="65FF2EBE"/>
    <w:rsid w:val="66C8AB85"/>
    <w:rsid w:val="677221D4"/>
    <w:rsid w:val="681A8D90"/>
    <w:rsid w:val="6826DCD8"/>
    <w:rsid w:val="6895A699"/>
    <w:rsid w:val="68EF235F"/>
    <w:rsid w:val="68FB4205"/>
    <w:rsid w:val="694479B4"/>
    <w:rsid w:val="699648CB"/>
    <w:rsid w:val="6A28216D"/>
    <w:rsid w:val="6A4B1490"/>
    <w:rsid w:val="6A4ED7C8"/>
    <w:rsid w:val="6AF74616"/>
    <w:rsid w:val="6B3B0D47"/>
    <w:rsid w:val="6C89E1E0"/>
    <w:rsid w:val="6C9469B0"/>
    <w:rsid w:val="6CFF39F9"/>
    <w:rsid w:val="6E40258B"/>
    <w:rsid w:val="6EFA47A2"/>
    <w:rsid w:val="6EFE6B97"/>
    <w:rsid w:val="6F13F88E"/>
    <w:rsid w:val="6F51E977"/>
    <w:rsid w:val="6F758361"/>
    <w:rsid w:val="6F9984BB"/>
    <w:rsid w:val="6FB8EF47"/>
    <w:rsid w:val="7072B337"/>
    <w:rsid w:val="7083C42D"/>
    <w:rsid w:val="70A2EF90"/>
    <w:rsid w:val="70AE4092"/>
    <w:rsid w:val="70BB0371"/>
    <w:rsid w:val="7179FAA9"/>
    <w:rsid w:val="71BC889F"/>
    <w:rsid w:val="7207440C"/>
    <w:rsid w:val="72360C59"/>
    <w:rsid w:val="72898A39"/>
    <w:rsid w:val="728BA88D"/>
    <w:rsid w:val="72CDE2A8"/>
    <w:rsid w:val="731554E2"/>
    <w:rsid w:val="73404DC1"/>
    <w:rsid w:val="7368BC29"/>
    <w:rsid w:val="7378A9DC"/>
    <w:rsid w:val="73CC0299"/>
    <w:rsid w:val="74D5558E"/>
    <w:rsid w:val="75A16204"/>
    <w:rsid w:val="76130565"/>
    <w:rsid w:val="7637CED3"/>
    <w:rsid w:val="768051D4"/>
    <w:rsid w:val="76F7798D"/>
    <w:rsid w:val="77097D7C"/>
    <w:rsid w:val="77537643"/>
    <w:rsid w:val="78342BC0"/>
    <w:rsid w:val="78357C60"/>
    <w:rsid w:val="783983FF"/>
    <w:rsid w:val="78A54DDD"/>
    <w:rsid w:val="78C07C69"/>
    <w:rsid w:val="793C0BB9"/>
    <w:rsid w:val="7976195D"/>
    <w:rsid w:val="7B752A13"/>
    <w:rsid w:val="7B99C550"/>
    <w:rsid w:val="7BD25C7C"/>
    <w:rsid w:val="7C2DF65D"/>
    <w:rsid w:val="7C4AF0B4"/>
    <w:rsid w:val="7C99484F"/>
    <w:rsid w:val="7CEF9358"/>
    <w:rsid w:val="7D8A17FF"/>
    <w:rsid w:val="7DC7830E"/>
    <w:rsid w:val="7DED108F"/>
    <w:rsid w:val="7E39D012"/>
    <w:rsid w:val="7E6EF9FF"/>
    <w:rsid w:val="7E99BC5C"/>
    <w:rsid w:val="7FA2A21D"/>
    <w:rsid w:val="7FB634EE"/>
  </w:rsids>
  <m:mathPr>
    <m:mathFont m:val="Cambria Math"/>
    <m:brkBin m:val="before"/>
    <m:brkBinSub m:val="--"/>
    <m:smallFrac m:val="0"/>
    <m:dispDef m:val="0"/>
    <m:lMargin m:val="0"/>
    <m:rMargin m:val="0"/>
    <m:defJc m:val="centerGroup"/>
    <m:wrapRight/>
    <m:intLim m:val="subSup"/>
    <m:naryLim m:val="subSup"/>
  </m:mathPr>
  <w:themeFontLang w:val="fi-FI"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12E1C14"/>
  <w15:docId w15:val="{09605055-019E-41EE-B944-CFB06F39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HAnsi"/>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next w:val="Eivli"/>
    <w:qFormat/>
    <w:rsid w:val="006D06A7"/>
    <w:pPr>
      <w:tabs>
        <w:tab w:val="left" w:pos="1304"/>
        <w:tab w:val="left" w:pos="2608"/>
        <w:tab w:val="left" w:pos="3912"/>
        <w:tab w:val="left" w:pos="5216"/>
        <w:tab w:val="left" w:pos="6521"/>
        <w:tab w:val="left" w:pos="7825"/>
        <w:tab w:val="left" w:pos="9129"/>
      </w:tabs>
      <w:spacing w:after="120" w:line="360" w:lineRule="auto"/>
    </w:pPr>
    <w:rPr>
      <w:sz w:val="24"/>
    </w:rPr>
  </w:style>
  <w:style w:type="paragraph" w:styleId="Otsikko1">
    <w:name w:val="heading 1"/>
    <w:basedOn w:val="Normaali"/>
    <w:next w:val="Normaali"/>
    <w:link w:val="Otsikko1Char"/>
    <w:uiPriority w:val="9"/>
    <w:qFormat/>
    <w:rsid w:val="00375200"/>
    <w:pPr>
      <w:keepNext/>
      <w:keepLines/>
      <w:spacing w:before="360"/>
      <w:outlineLvl w:val="0"/>
    </w:pPr>
    <w:rPr>
      <w:rFonts w:eastAsiaTheme="majorEastAsia" w:cstheme="majorBidi"/>
      <w:b/>
      <w:bCs/>
      <w:color w:val="000000" w:themeColor="text1"/>
      <w:sz w:val="36"/>
      <w:szCs w:val="32"/>
    </w:rPr>
  </w:style>
  <w:style w:type="paragraph" w:styleId="Otsikko2">
    <w:name w:val="heading 2"/>
    <w:basedOn w:val="Normaali"/>
    <w:next w:val="Normaali"/>
    <w:link w:val="Otsikko2Char"/>
    <w:uiPriority w:val="9"/>
    <w:unhideWhenUsed/>
    <w:qFormat/>
    <w:rsid w:val="00666023"/>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Otsikko3">
    <w:name w:val="heading 3"/>
    <w:basedOn w:val="Normaali"/>
    <w:link w:val="Otsikko3Char"/>
    <w:uiPriority w:val="9"/>
    <w:qFormat/>
    <w:rsid w:val="00161848"/>
    <w:pPr>
      <w:spacing w:before="120" w:after="0"/>
      <w:outlineLvl w:val="2"/>
    </w:pPr>
    <w:rPr>
      <w:rFonts w:asciiTheme="majorHAnsi" w:hAnsiTheme="majorHAnsi"/>
      <w:b/>
      <w:bCs/>
      <w:szCs w:val="27"/>
      <w:lang w:eastAsia="fi-FI"/>
    </w:rPr>
  </w:style>
  <w:style w:type="paragraph" w:styleId="Otsikko4">
    <w:name w:val="heading 4"/>
    <w:basedOn w:val="Normaali"/>
    <w:next w:val="Normaali"/>
    <w:link w:val="Otsikko4Char"/>
    <w:uiPriority w:val="9"/>
    <w:semiHidden/>
    <w:unhideWhenUsed/>
    <w:qFormat/>
    <w:rsid w:val="006D06A7"/>
    <w:pPr>
      <w:keepNext/>
      <w:keepLines/>
      <w:spacing w:before="40" w:after="0"/>
      <w:outlineLvl w:val="3"/>
    </w:pPr>
    <w:rPr>
      <w:rFonts w:asciiTheme="majorHAnsi" w:eastAsiaTheme="majorEastAsia" w:hAnsiTheme="majorHAnsi" w:cstheme="majorBidi"/>
      <w:iCs/>
      <w:color w:val="000000" w:themeColor="tex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semiHidden/>
    <w:unhideWhenUsed/>
  </w:style>
  <w:style w:type="character" w:customStyle="1" w:styleId="Kappaleenoletuskirjasin1">
    <w:name w:val="Kappaleen oletuskirjasin1"/>
    <w:rsid w:val="00925F08"/>
  </w:style>
  <w:style w:type="table" w:customStyle="1" w:styleId="TableNormal1">
    <w:name w:val="Table Normal1"/>
    <w:semiHidden/>
    <w:rsid w:val="00925F08"/>
    <w:tblPr>
      <w:tblInd w:w="0" w:type="dxa"/>
      <w:tblCellMar>
        <w:top w:w="0" w:type="dxa"/>
        <w:left w:w="108" w:type="dxa"/>
        <w:bottom w:w="0" w:type="dxa"/>
        <w:right w:w="108" w:type="dxa"/>
      </w:tblCellMar>
    </w:tblPr>
  </w:style>
  <w:style w:type="paragraph" w:customStyle="1" w:styleId="Pivys">
    <w:name w:val="Päiväys"/>
    <w:basedOn w:val="Normaali"/>
    <w:qFormat/>
    <w:rsid w:val="00BF2A72"/>
    <w:pPr>
      <w:tabs>
        <w:tab w:val="left" w:pos="7371"/>
      </w:tabs>
      <w:ind w:left="964"/>
    </w:pPr>
    <w:rPr>
      <w:rFonts w:ascii="Arial" w:eastAsia="Cambria" w:hAnsi="Arial" w:cs="Times New Roman"/>
      <w:color w:val="000000"/>
      <w:lang w:eastAsia="fi-FI"/>
    </w:rPr>
  </w:style>
  <w:style w:type="paragraph" w:styleId="Yltunniste">
    <w:name w:val="header"/>
    <w:basedOn w:val="Normaali"/>
    <w:link w:val="YltunnisteChar"/>
    <w:uiPriority w:val="99"/>
    <w:unhideWhenUsed/>
    <w:rsid w:val="00A512F0"/>
    <w:pPr>
      <w:tabs>
        <w:tab w:val="center" w:pos="4819"/>
        <w:tab w:val="right" w:pos="9638"/>
      </w:tabs>
    </w:pPr>
  </w:style>
  <w:style w:type="character" w:customStyle="1" w:styleId="YltunnisteChar">
    <w:name w:val="Ylätunniste Char"/>
    <w:basedOn w:val="Kappaleenoletusfontti"/>
    <w:link w:val="Yltunniste"/>
    <w:uiPriority w:val="99"/>
    <w:rsid w:val="00A512F0"/>
    <w:rPr>
      <w:sz w:val="24"/>
      <w:lang w:val="en-GB"/>
    </w:rPr>
  </w:style>
  <w:style w:type="paragraph" w:styleId="Alatunniste">
    <w:name w:val="footer"/>
    <w:basedOn w:val="Normaali"/>
    <w:link w:val="AlatunnisteChar"/>
    <w:uiPriority w:val="99"/>
    <w:unhideWhenUsed/>
    <w:rsid w:val="00C14840"/>
    <w:pPr>
      <w:tabs>
        <w:tab w:val="center" w:pos="4819"/>
        <w:tab w:val="right" w:pos="9638"/>
      </w:tabs>
      <w:spacing w:before="240" w:after="0" w:line="288" w:lineRule="auto"/>
      <w:jc w:val="center"/>
    </w:pPr>
    <w:rPr>
      <w:noProof/>
      <w:szCs w:val="24"/>
      <w:lang w:eastAsia="fi-FI"/>
    </w:rPr>
  </w:style>
  <w:style w:type="character" w:customStyle="1" w:styleId="AlatunnisteChar">
    <w:name w:val="Alatunniste Char"/>
    <w:basedOn w:val="Kappaleenoletusfontti"/>
    <w:link w:val="Alatunniste"/>
    <w:uiPriority w:val="99"/>
    <w:rsid w:val="00C14840"/>
    <w:rPr>
      <w:noProof/>
      <w:sz w:val="24"/>
      <w:szCs w:val="24"/>
      <w:lang w:eastAsia="fi-FI"/>
    </w:rPr>
  </w:style>
  <w:style w:type="paragraph" w:styleId="Seliteteksti">
    <w:name w:val="Balloon Text"/>
    <w:basedOn w:val="Normaali"/>
    <w:link w:val="SelitetekstiChar"/>
    <w:uiPriority w:val="99"/>
    <w:semiHidden/>
    <w:unhideWhenUsed/>
    <w:rsid w:val="00A512F0"/>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A512F0"/>
    <w:rPr>
      <w:rFonts w:ascii="Lucida Grande" w:hAnsi="Lucida Grande" w:cs="Lucida Grande"/>
      <w:sz w:val="18"/>
      <w:szCs w:val="18"/>
      <w:lang w:val="en-GB"/>
    </w:rPr>
  </w:style>
  <w:style w:type="paragraph" w:styleId="Muutos">
    <w:name w:val="Revision"/>
    <w:hidden/>
    <w:uiPriority w:val="99"/>
    <w:semiHidden/>
    <w:rsid w:val="00A512F0"/>
    <w:rPr>
      <w:sz w:val="24"/>
      <w:lang w:val="en-GB"/>
    </w:rPr>
  </w:style>
  <w:style w:type="paragraph" w:styleId="Luettelokappale">
    <w:name w:val="List Paragraph"/>
    <w:basedOn w:val="Normaali"/>
    <w:uiPriority w:val="34"/>
    <w:qFormat/>
    <w:rsid w:val="00666023"/>
    <w:pPr>
      <w:numPr>
        <w:numId w:val="5"/>
      </w:numPr>
      <w:ind w:left="1588" w:hanging="284"/>
      <w:contextualSpacing/>
    </w:pPr>
  </w:style>
  <w:style w:type="paragraph" w:customStyle="1" w:styleId="HNRvs">
    <w:name w:val="HNR vs"/>
    <w:basedOn w:val="Normaali"/>
    <w:next w:val="Normaali"/>
    <w:uiPriority w:val="99"/>
    <w:rsid w:val="00E12072"/>
    <w:pPr>
      <w:widowControl w:val="0"/>
      <w:autoSpaceDE w:val="0"/>
      <w:autoSpaceDN w:val="0"/>
      <w:adjustRightInd w:val="0"/>
      <w:spacing w:line="280" w:lineRule="atLeast"/>
      <w:textAlignment w:val="center"/>
    </w:pPr>
    <w:rPr>
      <w:rFonts w:ascii="Calibri" w:hAnsi="Calibri" w:cs="Calibri"/>
      <w:color w:val="000000"/>
      <w:szCs w:val="24"/>
    </w:rPr>
  </w:style>
  <w:style w:type="paragraph" w:customStyle="1" w:styleId="18Calibriotsikko">
    <w:name w:val="18 Calibri otsikko"/>
    <w:basedOn w:val="Normaali"/>
    <w:next w:val="kappaletekstiCalibri12"/>
    <w:qFormat/>
    <w:rsid w:val="008D05DF"/>
    <w:pPr>
      <w:jc w:val="both"/>
    </w:pPr>
    <w:rPr>
      <w:b/>
      <w:sz w:val="36"/>
      <w:szCs w:val="36"/>
    </w:rPr>
  </w:style>
  <w:style w:type="paragraph" w:customStyle="1" w:styleId="14Calibriviiteteksti">
    <w:name w:val="14 Calibri viiteteksti"/>
    <w:qFormat/>
    <w:rsid w:val="00305AF9"/>
    <w:pPr>
      <w:spacing w:line="360" w:lineRule="auto"/>
    </w:pPr>
    <w:rPr>
      <w:rFonts w:asciiTheme="majorHAnsi" w:hAnsiTheme="majorHAnsi"/>
      <w:sz w:val="28"/>
      <w:lang w:val="en-GB"/>
    </w:rPr>
  </w:style>
  <w:style w:type="paragraph" w:customStyle="1" w:styleId="kappaletekstiCalibri12">
    <w:name w:val="kappaleteksti Calibri 12"/>
    <w:next w:val="18Calibriotsikko"/>
    <w:qFormat/>
    <w:rsid w:val="00305AF9"/>
    <w:pPr>
      <w:spacing w:before="120" w:after="120"/>
      <w:ind w:left="2495"/>
    </w:pPr>
    <w:rPr>
      <w:rFonts w:asciiTheme="majorHAnsi" w:hAnsiTheme="majorHAnsi"/>
      <w:sz w:val="24"/>
      <w:lang w:val="en-GB"/>
    </w:rPr>
  </w:style>
  <w:style w:type="paragraph" w:styleId="Eivli">
    <w:name w:val="No Spacing"/>
    <w:uiPriority w:val="1"/>
    <w:semiHidden/>
    <w:qFormat/>
    <w:rsid w:val="00305AF9"/>
    <w:rPr>
      <w:sz w:val="24"/>
      <w:lang w:val="en-GB"/>
    </w:rPr>
  </w:style>
  <w:style w:type="character" w:customStyle="1" w:styleId="Otsikko3Char">
    <w:name w:val="Otsikko 3 Char"/>
    <w:basedOn w:val="Kappaleenoletusfontti"/>
    <w:link w:val="Otsikko3"/>
    <w:uiPriority w:val="9"/>
    <w:rsid w:val="00161848"/>
    <w:rPr>
      <w:rFonts w:asciiTheme="majorHAnsi" w:hAnsiTheme="majorHAnsi"/>
      <w:b/>
      <w:bCs/>
      <w:sz w:val="24"/>
      <w:szCs w:val="27"/>
      <w:lang w:eastAsia="fi-FI"/>
    </w:rPr>
  </w:style>
  <w:style w:type="character" w:styleId="Hyperlinkki">
    <w:name w:val="Hyperlink"/>
    <w:basedOn w:val="Kappaleenoletusfontti"/>
    <w:uiPriority w:val="99"/>
    <w:unhideWhenUsed/>
    <w:rsid w:val="00F63EB5"/>
    <w:rPr>
      <w:color w:val="0000FF"/>
      <w:u w:val="single"/>
    </w:rPr>
  </w:style>
  <w:style w:type="character" w:styleId="Sivunumero">
    <w:name w:val="page number"/>
    <w:basedOn w:val="Kappaleenoletusfontti"/>
    <w:uiPriority w:val="99"/>
    <w:semiHidden/>
    <w:unhideWhenUsed/>
    <w:rsid w:val="00E74B49"/>
  </w:style>
  <w:style w:type="character" w:customStyle="1" w:styleId="Otsikko1Char">
    <w:name w:val="Otsikko 1 Char"/>
    <w:basedOn w:val="Kappaleenoletusfontti"/>
    <w:link w:val="Otsikko1"/>
    <w:uiPriority w:val="9"/>
    <w:rsid w:val="00375200"/>
    <w:rPr>
      <w:rFonts w:asciiTheme="majorHAnsi" w:eastAsiaTheme="majorEastAsia" w:hAnsiTheme="majorHAnsi" w:cstheme="majorBidi"/>
      <w:b/>
      <w:bCs/>
      <w:color w:val="000000" w:themeColor="text1"/>
      <w:sz w:val="36"/>
      <w:szCs w:val="32"/>
      <w:lang w:val="en-GB"/>
    </w:rPr>
  </w:style>
  <w:style w:type="paragraph" w:customStyle="1" w:styleId="Vastaanottaja">
    <w:name w:val="Vastaanottaja"/>
    <w:basedOn w:val="Normaali"/>
    <w:qFormat/>
    <w:rsid w:val="006D06A7"/>
    <w:pPr>
      <w:tabs>
        <w:tab w:val="right" w:pos="10199"/>
      </w:tabs>
      <w:spacing w:after="0" w:line="288" w:lineRule="auto"/>
    </w:pPr>
  </w:style>
  <w:style w:type="character" w:customStyle="1" w:styleId="Otsikko2Char">
    <w:name w:val="Otsikko 2 Char"/>
    <w:basedOn w:val="Kappaleenoletusfontti"/>
    <w:link w:val="Otsikko2"/>
    <w:uiPriority w:val="9"/>
    <w:rsid w:val="00666023"/>
    <w:rPr>
      <w:rFonts w:asciiTheme="majorHAnsi" w:eastAsiaTheme="majorEastAsia" w:hAnsiTheme="majorHAnsi" w:cstheme="majorBidi"/>
      <w:b/>
      <w:color w:val="000000" w:themeColor="text1"/>
      <w:sz w:val="28"/>
      <w:szCs w:val="26"/>
      <w:lang w:val="en-GB"/>
    </w:rPr>
  </w:style>
  <w:style w:type="paragraph" w:customStyle="1" w:styleId="Normaalisisennetty">
    <w:name w:val="Normaali sisennetty"/>
    <w:basedOn w:val="Normaali"/>
    <w:qFormat/>
    <w:rsid w:val="00666023"/>
    <w:pPr>
      <w:ind w:left="1304"/>
    </w:pPr>
  </w:style>
  <w:style w:type="character" w:customStyle="1" w:styleId="Otsikko4Char">
    <w:name w:val="Otsikko 4 Char"/>
    <w:basedOn w:val="Kappaleenoletusfontti"/>
    <w:link w:val="Otsikko4"/>
    <w:uiPriority w:val="9"/>
    <w:semiHidden/>
    <w:rsid w:val="006D06A7"/>
    <w:rPr>
      <w:rFonts w:asciiTheme="majorHAnsi" w:eastAsiaTheme="majorEastAsia" w:hAnsiTheme="majorHAnsi" w:cstheme="majorBidi"/>
      <w:iCs/>
      <w:color w:val="000000" w:themeColor="text1"/>
      <w:sz w:val="24"/>
      <w:szCs w:val="22"/>
      <w:lang w:val="en-GB"/>
    </w:rPr>
  </w:style>
  <w:style w:type="paragraph" w:styleId="Kuvaotsikko">
    <w:name w:val="caption"/>
    <w:basedOn w:val="Normaali"/>
    <w:next w:val="Normaali"/>
    <w:uiPriority w:val="35"/>
    <w:unhideWhenUsed/>
    <w:qFormat/>
    <w:rsid w:val="006D06A7"/>
    <w:pPr>
      <w:spacing w:after="200" w:line="240" w:lineRule="auto"/>
    </w:pPr>
    <w:rPr>
      <w:iCs/>
      <w:color w:val="000000" w:themeColor="text1"/>
      <w:szCs w:val="18"/>
    </w:rPr>
  </w:style>
  <w:style w:type="paragraph" w:styleId="Erottuvalainaus">
    <w:name w:val="Intense Quote"/>
    <w:basedOn w:val="Normaali"/>
    <w:next w:val="Normaali"/>
    <w:link w:val="ErottuvalainausChar"/>
    <w:uiPriority w:val="30"/>
    <w:qFormat/>
    <w:rsid w:val="006D06A7"/>
    <w:pPr>
      <w:pBdr>
        <w:top w:val="single" w:sz="4" w:space="10" w:color="000000" w:themeColor="text1"/>
        <w:bottom w:val="single" w:sz="4" w:space="10" w:color="000000" w:themeColor="text1"/>
      </w:pBdr>
      <w:spacing w:before="360" w:after="360"/>
      <w:ind w:left="864" w:right="864"/>
      <w:jc w:val="center"/>
    </w:pPr>
    <w:rPr>
      <w:iCs/>
      <w:color w:val="000000" w:themeColor="text1"/>
    </w:rPr>
  </w:style>
  <w:style w:type="character" w:customStyle="1" w:styleId="ErottuvalainausChar">
    <w:name w:val="Erottuva lainaus Char"/>
    <w:basedOn w:val="Kappaleenoletusfontti"/>
    <w:link w:val="Erottuvalainaus"/>
    <w:uiPriority w:val="30"/>
    <w:rsid w:val="006D06A7"/>
    <w:rPr>
      <w:iCs/>
      <w:color w:val="000000" w:themeColor="text1"/>
      <w:sz w:val="24"/>
      <w:szCs w:val="22"/>
      <w:lang w:val="en-GB"/>
    </w:rPr>
  </w:style>
  <w:style w:type="character" w:styleId="Kommentinviite">
    <w:name w:val="annotation reference"/>
    <w:basedOn w:val="Kappaleenoletusfontti"/>
    <w:uiPriority w:val="99"/>
    <w:semiHidden/>
    <w:unhideWhenUsed/>
    <w:rsid w:val="004D71C1"/>
    <w:rPr>
      <w:sz w:val="16"/>
      <w:szCs w:val="16"/>
    </w:rPr>
  </w:style>
  <w:style w:type="paragraph" w:styleId="Kommentinteksti">
    <w:name w:val="annotation text"/>
    <w:basedOn w:val="Normaali"/>
    <w:link w:val="KommentintekstiChar"/>
    <w:uiPriority w:val="99"/>
    <w:unhideWhenUsed/>
    <w:rsid w:val="004D71C1"/>
    <w:pPr>
      <w:spacing w:line="240" w:lineRule="auto"/>
    </w:pPr>
    <w:rPr>
      <w:sz w:val="20"/>
    </w:rPr>
  </w:style>
  <w:style w:type="character" w:customStyle="1" w:styleId="KommentintekstiChar">
    <w:name w:val="Kommentin teksti Char"/>
    <w:basedOn w:val="Kappaleenoletusfontti"/>
    <w:link w:val="Kommentinteksti"/>
    <w:uiPriority w:val="99"/>
    <w:rsid w:val="004D71C1"/>
  </w:style>
  <w:style w:type="paragraph" w:styleId="Kommentinotsikko">
    <w:name w:val="annotation subject"/>
    <w:basedOn w:val="Kommentinteksti"/>
    <w:next w:val="Kommentinteksti"/>
    <w:link w:val="KommentinotsikkoChar"/>
    <w:uiPriority w:val="99"/>
    <w:semiHidden/>
    <w:unhideWhenUsed/>
    <w:rsid w:val="004D71C1"/>
    <w:rPr>
      <w:b/>
      <w:bCs/>
    </w:rPr>
  </w:style>
  <w:style w:type="character" w:customStyle="1" w:styleId="KommentinotsikkoChar">
    <w:name w:val="Kommentin otsikko Char"/>
    <w:basedOn w:val="KommentintekstiChar"/>
    <w:link w:val="Kommentinotsikko"/>
    <w:uiPriority w:val="99"/>
    <w:semiHidden/>
    <w:rsid w:val="004D71C1"/>
    <w:rPr>
      <w:b/>
      <w:bCs/>
    </w:rPr>
  </w:style>
  <w:style w:type="character" w:styleId="Ratkaisematonmaininta">
    <w:name w:val="Unresolved Mention"/>
    <w:basedOn w:val="Kappaleenoletusfontti"/>
    <w:uiPriority w:val="99"/>
    <w:semiHidden/>
    <w:unhideWhenUsed/>
    <w:rsid w:val="00273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96516">
      <w:bodyDiv w:val="1"/>
      <w:marLeft w:val="0"/>
      <w:marRight w:val="0"/>
      <w:marTop w:val="0"/>
      <w:marBottom w:val="0"/>
      <w:divBdr>
        <w:top w:val="none" w:sz="0" w:space="0" w:color="auto"/>
        <w:left w:val="none" w:sz="0" w:space="0" w:color="auto"/>
        <w:bottom w:val="none" w:sz="0" w:space="0" w:color="auto"/>
        <w:right w:val="none" w:sz="0" w:space="0" w:color="auto"/>
      </w:divBdr>
      <w:divsChild>
        <w:div w:id="2519556">
          <w:marLeft w:val="0"/>
          <w:marRight w:val="0"/>
          <w:marTop w:val="0"/>
          <w:marBottom w:val="0"/>
          <w:divBdr>
            <w:top w:val="none" w:sz="0" w:space="0" w:color="auto"/>
            <w:left w:val="none" w:sz="0" w:space="0" w:color="auto"/>
            <w:bottom w:val="none" w:sz="0" w:space="0" w:color="auto"/>
            <w:right w:val="none" w:sz="0" w:space="0" w:color="auto"/>
          </w:divBdr>
          <w:divsChild>
            <w:div w:id="339936976">
              <w:marLeft w:val="0"/>
              <w:marRight w:val="0"/>
              <w:marTop w:val="0"/>
              <w:marBottom w:val="0"/>
              <w:divBdr>
                <w:top w:val="none" w:sz="0" w:space="0" w:color="auto"/>
                <w:left w:val="none" w:sz="0" w:space="0" w:color="auto"/>
                <w:bottom w:val="none" w:sz="0" w:space="0" w:color="auto"/>
                <w:right w:val="none" w:sz="0" w:space="0" w:color="auto"/>
              </w:divBdr>
            </w:div>
            <w:div w:id="1427382307">
              <w:marLeft w:val="0"/>
              <w:marRight w:val="0"/>
              <w:marTop w:val="0"/>
              <w:marBottom w:val="0"/>
              <w:divBdr>
                <w:top w:val="none" w:sz="0" w:space="0" w:color="auto"/>
                <w:left w:val="none" w:sz="0" w:space="0" w:color="auto"/>
                <w:bottom w:val="none" w:sz="0" w:space="0" w:color="auto"/>
                <w:right w:val="none" w:sz="0" w:space="0" w:color="auto"/>
              </w:divBdr>
            </w:div>
          </w:divsChild>
        </w:div>
        <w:div w:id="60905443">
          <w:marLeft w:val="0"/>
          <w:marRight w:val="0"/>
          <w:marTop w:val="105"/>
          <w:marBottom w:val="0"/>
          <w:divBdr>
            <w:top w:val="none" w:sz="0" w:space="0" w:color="auto"/>
            <w:left w:val="none" w:sz="0" w:space="0" w:color="auto"/>
            <w:bottom w:val="none" w:sz="0" w:space="0" w:color="auto"/>
            <w:right w:val="none" w:sz="0" w:space="0" w:color="auto"/>
          </w:divBdr>
          <w:divsChild>
            <w:div w:id="1124350960">
              <w:marLeft w:val="0"/>
              <w:marRight w:val="0"/>
              <w:marTop w:val="0"/>
              <w:marBottom w:val="0"/>
              <w:divBdr>
                <w:top w:val="none" w:sz="0" w:space="0" w:color="auto"/>
                <w:left w:val="none" w:sz="0" w:space="0" w:color="auto"/>
                <w:bottom w:val="none" w:sz="0" w:space="0" w:color="auto"/>
                <w:right w:val="none" w:sz="0" w:space="0" w:color="auto"/>
              </w:divBdr>
              <w:divsChild>
                <w:div w:id="13741600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6072714">
          <w:marLeft w:val="0"/>
          <w:marRight w:val="0"/>
          <w:marTop w:val="105"/>
          <w:marBottom w:val="0"/>
          <w:divBdr>
            <w:top w:val="none" w:sz="0" w:space="0" w:color="auto"/>
            <w:left w:val="none" w:sz="0" w:space="0" w:color="auto"/>
            <w:bottom w:val="none" w:sz="0" w:space="0" w:color="auto"/>
            <w:right w:val="none" w:sz="0" w:space="0" w:color="auto"/>
          </w:divBdr>
          <w:divsChild>
            <w:div w:id="798256216">
              <w:marLeft w:val="0"/>
              <w:marRight w:val="0"/>
              <w:marTop w:val="0"/>
              <w:marBottom w:val="0"/>
              <w:divBdr>
                <w:top w:val="none" w:sz="0" w:space="0" w:color="auto"/>
                <w:left w:val="none" w:sz="0" w:space="0" w:color="auto"/>
                <w:bottom w:val="none" w:sz="0" w:space="0" w:color="auto"/>
                <w:right w:val="none" w:sz="0" w:space="0" w:color="auto"/>
              </w:divBdr>
              <w:divsChild>
                <w:div w:id="15943647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70166318">
          <w:marLeft w:val="0"/>
          <w:marRight w:val="0"/>
          <w:marTop w:val="105"/>
          <w:marBottom w:val="0"/>
          <w:divBdr>
            <w:top w:val="none" w:sz="0" w:space="0" w:color="auto"/>
            <w:left w:val="none" w:sz="0" w:space="0" w:color="auto"/>
            <w:bottom w:val="none" w:sz="0" w:space="0" w:color="auto"/>
            <w:right w:val="none" w:sz="0" w:space="0" w:color="auto"/>
          </w:divBdr>
          <w:divsChild>
            <w:div w:id="138615653">
              <w:marLeft w:val="0"/>
              <w:marRight w:val="0"/>
              <w:marTop w:val="0"/>
              <w:marBottom w:val="0"/>
              <w:divBdr>
                <w:top w:val="none" w:sz="0" w:space="0" w:color="auto"/>
                <w:left w:val="none" w:sz="0" w:space="0" w:color="auto"/>
                <w:bottom w:val="none" w:sz="0" w:space="0" w:color="auto"/>
                <w:right w:val="none" w:sz="0" w:space="0" w:color="auto"/>
              </w:divBdr>
              <w:divsChild>
                <w:div w:id="8149490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92701990">
          <w:marLeft w:val="0"/>
          <w:marRight w:val="0"/>
          <w:marTop w:val="0"/>
          <w:marBottom w:val="0"/>
          <w:divBdr>
            <w:top w:val="none" w:sz="0" w:space="0" w:color="auto"/>
            <w:left w:val="none" w:sz="0" w:space="0" w:color="auto"/>
            <w:bottom w:val="none" w:sz="0" w:space="0" w:color="auto"/>
            <w:right w:val="none" w:sz="0" w:space="0" w:color="auto"/>
          </w:divBdr>
        </w:div>
        <w:div w:id="459229960">
          <w:marLeft w:val="0"/>
          <w:marRight w:val="0"/>
          <w:marTop w:val="105"/>
          <w:marBottom w:val="0"/>
          <w:divBdr>
            <w:top w:val="none" w:sz="0" w:space="0" w:color="auto"/>
            <w:left w:val="none" w:sz="0" w:space="0" w:color="auto"/>
            <w:bottom w:val="none" w:sz="0" w:space="0" w:color="auto"/>
            <w:right w:val="none" w:sz="0" w:space="0" w:color="auto"/>
          </w:divBdr>
          <w:divsChild>
            <w:div w:id="1962955642">
              <w:marLeft w:val="0"/>
              <w:marRight w:val="0"/>
              <w:marTop w:val="0"/>
              <w:marBottom w:val="0"/>
              <w:divBdr>
                <w:top w:val="none" w:sz="0" w:space="0" w:color="auto"/>
                <w:left w:val="none" w:sz="0" w:space="0" w:color="auto"/>
                <w:bottom w:val="none" w:sz="0" w:space="0" w:color="auto"/>
                <w:right w:val="none" w:sz="0" w:space="0" w:color="auto"/>
              </w:divBdr>
              <w:divsChild>
                <w:div w:id="3121739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71487297">
          <w:marLeft w:val="0"/>
          <w:marRight w:val="0"/>
          <w:marTop w:val="0"/>
          <w:marBottom w:val="0"/>
          <w:divBdr>
            <w:top w:val="none" w:sz="0" w:space="0" w:color="auto"/>
            <w:left w:val="none" w:sz="0" w:space="0" w:color="auto"/>
            <w:bottom w:val="none" w:sz="0" w:space="0" w:color="auto"/>
            <w:right w:val="none" w:sz="0" w:space="0" w:color="auto"/>
          </w:divBdr>
          <w:divsChild>
            <w:div w:id="1181355368">
              <w:marLeft w:val="0"/>
              <w:marRight w:val="0"/>
              <w:marTop w:val="0"/>
              <w:marBottom w:val="0"/>
              <w:divBdr>
                <w:top w:val="none" w:sz="0" w:space="0" w:color="auto"/>
                <w:left w:val="none" w:sz="0" w:space="0" w:color="auto"/>
                <w:bottom w:val="none" w:sz="0" w:space="0" w:color="auto"/>
                <w:right w:val="none" w:sz="0" w:space="0" w:color="auto"/>
              </w:divBdr>
            </w:div>
            <w:div w:id="1465927352">
              <w:marLeft w:val="0"/>
              <w:marRight w:val="0"/>
              <w:marTop w:val="0"/>
              <w:marBottom w:val="0"/>
              <w:divBdr>
                <w:top w:val="none" w:sz="0" w:space="0" w:color="auto"/>
                <w:left w:val="none" w:sz="0" w:space="0" w:color="auto"/>
                <w:bottom w:val="none" w:sz="0" w:space="0" w:color="auto"/>
                <w:right w:val="none" w:sz="0" w:space="0" w:color="auto"/>
              </w:divBdr>
            </w:div>
          </w:divsChild>
        </w:div>
        <w:div w:id="754787062">
          <w:marLeft w:val="0"/>
          <w:marRight w:val="0"/>
          <w:marTop w:val="105"/>
          <w:marBottom w:val="0"/>
          <w:divBdr>
            <w:top w:val="none" w:sz="0" w:space="0" w:color="auto"/>
            <w:left w:val="none" w:sz="0" w:space="0" w:color="auto"/>
            <w:bottom w:val="none" w:sz="0" w:space="0" w:color="auto"/>
            <w:right w:val="none" w:sz="0" w:space="0" w:color="auto"/>
          </w:divBdr>
          <w:divsChild>
            <w:div w:id="1959874770">
              <w:marLeft w:val="0"/>
              <w:marRight w:val="0"/>
              <w:marTop w:val="0"/>
              <w:marBottom w:val="0"/>
              <w:divBdr>
                <w:top w:val="none" w:sz="0" w:space="0" w:color="auto"/>
                <w:left w:val="none" w:sz="0" w:space="0" w:color="auto"/>
                <w:bottom w:val="none" w:sz="0" w:space="0" w:color="auto"/>
                <w:right w:val="none" w:sz="0" w:space="0" w:color="auto"/>
              </w:divBdr>
              <w:divsChild>
                <w:div w:id="31275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54004708">
          <w:marLeft w:val="0"/>
          <w:marRight w:val="0"/>
          <w:marTop w:val="0"/>
          <w:marBottom w:val="0"/>
          <w:divBdr>
            <w:top w:val="none" w:sz="0" w:space="0" w:color="auto"/>
            <w:left w:val="none" w:sz="0" w:space="0" w:color="auto"/>
            <w:bottom w:val="none" w:sz="0" w:space="0" w:color="auto"/>
            <w:right w:val="none" w:sz="0" w:space="0" w:color="auto"/>
          </w:divBdr>
          <w:divsChild>
            <w:div w:id="964383839">
              <w:marLeft w:val="0"/>
              <w:marRight w:val="0"/>
              <w:marTop w:val="0"/>
              <w:marBottom w:val="0"/>
              <w:divBdr>
                <w:top w:val="none" w:sz="0" w:space="0" w:color="auto"/>
                <w:left w:val="none" w:sz="0" w:space="0" w:color="auto"/>
                <w:bottom w:val="none" w:sz="0" w:space="0" w:color="auto"/>
                <w:right w:val="none" w:sz="0" w:space="0" w:color="auto"/>
              </w:divBdr>
            </w:div>
            <w:div w:id="1769544087">
              <w:marLeft w:val="0"/>
              <w:marRight w:val="0"/>
              <w:marTop w:val="0"/>
              <w:marBottom w:val="0"/>
              <w:divBdr>
                <w:top w:val="none" w:sz="0" w:space="0" w:color="auto"/>
                <w:left w:val="none" w:sz="0" w:space="0" w:color="auto"/>
                <w:bottom w:val="none" w:sz="0" w:space="0" w:color="auto"/>
                <w:right w:val="none" w:sz="0" w:space="0" w:color="auto"/>
              </w:divBdr>
            </w:div>
          </w:divsChild>
        </w:div>
        <w:div w:id="1149515322">
          <w:marLeft w:val="0"/>
          <w:marRight w:val="0"/>
          <w:marTop w:val="105"/>
          <w:marBottom w:val="0"/>
          <w:divBdr>
            <w:top w:val="none" w:sz="0" w:space="0" w:color="auto"/>
            <w:left w:val="none" w:sz="0" w:space="0" w:color="auto"/>
            <w:bottom w:val="none" w:sz="0" w:space="0" w:color="auto"/>
            <w:right w:val="none" w:sz="0" w:space="0" w:color="auto"/>
          </w:divBdr>
          <w:divsChild>
            <w:div w:id="166406445">
              <w:marLeft w:val="0"/>
              <w:marRight w:val="0"/>
              <w:marTop w:val="0"/>
              <w:marBottom w:val="0"/>
              <w:divBdr>
                <w:top w:val="none" w:sz="0" w:space="0" w:color="auto"/>
                <w:left w:val="none" w:sz="0" w:space="0" w:color="auto"/>
                <w:bottom w:val="none" w:sz="0" w:space="0" w:color="auto"/>
                <w:right w:val="none" w:sz="0" w:space="0" w:color="auto"/>
              </w:divBdr>
              <w:divsChild>
                <w:div w:id="7592579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1168222">
          <w:marLeft w:val="0"/>
          <w:marRight w:val="0"/>
          <w:marTop w:val="105"/>
          <w:marBottom w:val="0"/>
          <w:divBdr>
            <w:top w:val="none" w:sz="0" w:space="0" w:color="auto"/>
            <w:left w:val="none" w:sz="0" w:space="0" w:color="auto"/>
            <w:bottom w:val="none" w:sz="0" w:space="0" w:color="auto"/>
            <w:right w:val="none" w:sz="0" w:space="0" w:color="auto"/>
          </w:divBdr>
          <w:divsChild>
            <w:div w:id="753668896">
              <w:marLeft w:val="0"/>
              <w:marRight w:val="0"/>
              <w:marTop w:val="0"/>
              <w:marBottom w:val="0"/>
              <w:divBdr>
                <w:top w:val="none" w:sz="0" w:space="0" w:color="auto"/>
                <w:left w:val="none" w:sz="0" w:space="0" w:color="auto"/>
                <w:bottom w:val="none" w:sz="0" w:space="0" w:color="auto"/>
                <w:right w:val="none" w:sz="0" w:space="0" w:color="auto"/>
              </w:divBdr>
              <w:divsChild>
                <w:div w:id="2278080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99976861">
          <w:marLeft w:val="0"/>
          <w:marRight w:val="0"/>
          <w:marTop w:val="0"/>
          <w:marBottom w:val="0"/>
          <w:divBdr>
            <w:top w:val="none" w:sz="0" w:space="0" w:color="auto"/>
            <w:left w:val="none" w:sz="0" w:space="0" w:color="auto"/>
            <w:bottom w:val="none" w:sz="0" w:space="0" w:color="auto"/>
            <w:right w:val="none" w:sz="0" w:space="0" w:color="auto"/>
          </w:divBdr>
          <w:divsChild>
            <w:div w:id="710955026">
              <w:marLeft w:val="0"/>
              <w:marRight w:val="0"/>
              <w:marTop w:val="0"/>
              <w:marBottom w:val="0"/>
              <w:divBdr>
                <w:top w:val="none" w:sz="0" w:space="0" w:color="auto"/>
                <w:left w:val="none" w:sz="0" w:space="0" w:color="auto"/>
                <w:bottom w:val="none" w:sz="0" w:space="0" w:color="auto"/>
                <w:right w:val="none" w:sz="0" w:space="0" w:color="auto"/>
              </w:divBdr>
            </w:div>
            <w:div w:id="1815416071">
              <w:marLeft w:val="0"/>
              <w:marRight w:val="0"/>
              <w:marTop w:val="0"/>
              <w:marBottom w:val="0"/>
              <w:divBdr>
                <w:top w:val="none" w:sz="0" w:space="0" w:color="auto"/>
                <w:left w:val="none" w:sz="0" w:space="0" w:color="auto"/>
                <w:bottom w:val="none" w:sz="0" w:space="0" w:color="auto"/>
                <w:right w:val="none" w:sz="0" w:space="0" w:color="auto"/>
              </w:divBdr>
            </w:div>
          </w:divsChild>
        </w:div>
        <w:div w:id="1314289499">
          <w:marLeft w:val="0"/>
          <w:marRight w:val="0"/>
          <w:marTop w:val="0"/>
          <w:marBottom w:val="0"/>
          <w:divBdr>
            <w:top w:val="none" w:sz="0" w:space="0" w:color="auto"/>
            <w:left w:val="none" w:sz="0" w:space="0" w:color="auto"/>
            <w:bottom w:val="none" w:sz="0" w:space="0" w:color="auto"/>
            <w:right w:val="none" w:sz="0" w:space="0" w:color="auto"/>
          </w:divBdr>
          <w:divsChild>
            <w:div w:id="123281108">
              <w:marLeft w:val="0"/>
              <w:marRight w:val="0"/>
              <w:marTop w:val="0"/>
              <w:marBottom w:val="0"/>
              <w:divBdr>
                <w:top w:val="none" w:sz="0" w:space="0" w:color="auto"/>
                <w:left w:val="none" w:sz="0" w:space="0" w:color="auto"/>
                <w:bottom w:val="none" w:sz="0" w:space="0" w:color="auto"/>
                <w:right w:val="none" w:sz="0" w:space="0" w:color="auto"/>
              </w:divBdr>
            </w:div>
            <w:div w:id="941914124">
              <w:marLeft w:val="0"/>
              <w:marRight w:val="0"/>
              <w:marTop w:val="0"/>
              <w:marBottom w:val="0"/>
              <w:divBdr>
                <w:top w:val="none" w:sz="0" w:space="0" w:color="auto"/>
                <w:left w:val="none" w:sz="0" w:space="0" w:color="auto"/>
                <w:bottom w:val="none" w:sz="0" w:space="0" w:color="auto"/>
                <w:right w:val="none" w:sz="0" w:space="0" w:color="auto"/>
              </w:divBdr>
            </w:div>
          </w:divsChild>
        </w:div>
        <w:div w:id="1430855233">
          <w:marLeft w:val="0"/>
          <w:marRight w:val="0"/>
          <w:marTop w:val="0"/>
          <w:marBottom w:val="0"/>
          <w:divBdr>
            <w:top w:val="none" w:sz="0" w:space="0" w:color="auto"/>
            <w:left w:val="none" w:sz="0" w:space="0" w:color="auto"/>
            <w:bottom w:val="none" w:sz="0" w:space="0" w:color="auto"/>
            <w:right w:val="none" w:sz="0" w:space="0" w:color="auto"/>
          </w:divBdr>
          <w:divsChild>
            <w:div w:id="1730303968">
              <w:marLeft w:val="0"/>
              <w:marRight w:val="0"/>
              <w:marTop w:val="0"/>
              <w:marBottom w:val="0"/>
              <w:divBdr>
                <w:top w:val="none" w:sz="0" w:space="0" w:color="auto"/>
                <w:left w:val="none" w:sz="0" w:space="0" w:color="auto"/>
                <w:bottom w:val="none" w:sz="0" w:space="0" w:color="auto"/>
                <w:right w:val="none" w:sz="0" w:space="0" w:color="auto"/>
              </w:divBdr>
            </w:div>
          </w:divsChild>
        </w:div>
        <w:div w:id="1488788206">
          <w:marLeft w:val="0"/>
          <w:marRight w:val="0"/>
          <w:marTop w:val="105"/>
          <w:marBottom w:val="0"/>
          <w:divBdr>
            <w:top w:val="none" w:sz="0" w:space="0" w:color="auto"/>
            <w:left w:val="none" w:sz="0" w:space="0" w:color="auto"/>
            <w:bottom w:val="none" w:sz="0" w:space="0" w:color="auto"/>
            <w:right w:val="none" w:sz="0" w:space="0" w:color="auto"/>
          </w:divBdr>
          <w:divsChild>
            <w:div w:id="1357343620">
              <w:marLeft w:val="0"/>
              <w:marRight w:val="0"/>
              <w:marTop w:val="0"/>
              <w:marBottom w:val="0"/>
              <w:divBdr>
                <w:top w:val="none" w:sz="0" w:space="0" w:color="auto"/>
                <w:left w:val="none" w:sz="0" w:space="0" w:color="auto"/>
                <w:bottom w:val="none" w:sz="0" w:space="0" w:color="auto"/>
                <w:right w:val="none" w:sz="0" w:space="0" w:color="auto"/>
              </w:divBdr>
              <w:divsChild>
                <w:div w:id="1657547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362225">
          <w:marLeft w:val="0"/>
          <w:marRight w:val="0"/>
          <w:marTop w:val="105"/>
          <w:marBottom w:val="0"/>
          <w:divBdr>
            <w:top w:val="none" w:sz="0" w:space="0" w:color="auto"/>
            <w:left w:val="none" w:sz="0" w:space="0" w:color="auto"/>
            <w:bottom w:val="none" w:sz="0" w:space="0" w:color="auto"/>
            <w:right w:val="none" w:sz="0" w:space="0" w:color="auto"/>
          </w:divBdr>
          <w:divsChild>
            <w:div w:id="55401948">
              <w:marLeft w:val="0"/>
              <w:marRight w:val="0"/>
              <w:marTop w:val="0"/>
              <w:marBottom w:val="0"/>
              <w:divBdr>
                <w:top w:val="none" w:sz="0" w:space="0" w:color="auto"/>
                <w:left w:val="none" w:sz="0" w:space="0" w:color="auto"/>
                <w:bottom w:val="none" w:sz="0" w:space="0" w:color="auto"/>
                <w:right w:val="none" w:sz="0" w:space="0" w:color="auto"/>
              </w:divBdr>
              <w:divsChild>
                <w:div w:id="9394850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3328857">
          <w:marLeft w:val="0"/>
          <w:marRight w:val="0"/>
          <w:marTop w:val="0"/>
          <w:marBottom w:val="0"/>
          <w:divBdr>
            <w:top w:val="none" w:sz="0" w:space="0" w:color="auto"/>
            <w:left w:val="none" w:sz="0" w:space="0" w:color="auto"/>
            <w:bottom w:val="none" w:sz="0" w:space="0" w:color="auto"/>
            <w:right w:val="none" w:sz="0" w:space="0" w:color="auto"/>
          </w:divBdr>
          <w:divsChild>
            <w:div w:id="342516162">
              <w:marLeft w:val="0"/>
              <w:marRight w:val="0"/>
              <w:marTop w:val="0"/>
              <w:marBottom w:val="0"/>
              <w:divBdr>
                <w:top w:val="none" w:sz="0" w:space="0" w:color="auto"/>
                <w:left w:val="none" w:sz="0" w:space="0" w:color="auto"/>
                <w:bottom w:val="none" w:sz="0" w:space="0" w:color="auto"/>
                <w:right w:val="none" w:sz="0" w:space="0" w:color="auto"/>
              </w:divBdr>
            </w:div>
          </w:divsChild>
        </w:div>
        <w:div w:id="2037153222">
          <w:marLeft w:val="0"/>
          <w:marRight w:val="0"/>
          <w:marTop w:val="0"/>
          <w:marBottom w:val="0"/>
          <w:divBdr>
            <w:top w:val="none" w:sz="0" w:space="0" w:color="auto"/>
            <w:left w:val="none" w:sz="0" w:space="0" w:color="auto"/>
            <w:bottom w:val="none" w:sz="0" w:space="0" w:color="auto"/>
            <w:right w:val="none" w:sz="0" w:space="0" w:color="auto"/>
          </w:divBdr>
          <w:divsChild>
            <w:div w:id="501748650">
              <w:marLeft w:val="0"/>
              <w:marRight w:val="0"/>
              <w:marTop w:val="0"/>
              <w:marBottom w:val="0"/>
              <w:divBdr>
                <w:top w:val="none" w:sz="0" w:space="0" w:color="auto"/>
                <w:left w:val="none" w:sz="0" w:space="0" w:color="auto"/>
                <w:bottom w:val="none" w:sz="0" w:space="0" w:color="auto"/>
                <w:right w:val="none" w:sz="0" w:space="0" w:color="auto"/>
              </w:divBdr>
            </w:div>
            <w:div w:id="1490442731">
              <w:marLeft w:val="0"/>
              <w:marRight w:val="0"/>
              <w:marTop w:val="0"/>
              <w:marBottom w:val="0"/>
              <w:divBdr>
                <w:top w:val="none" w:sz="0" w:space="0" w:color="auto"/>
                <w:left w:val="none" w:sz="0" w:space="0" w:color="auto"/>
                <w:bottom w:val="none" w:sz="0" w:space="0" w:color="auto"/>
                <w:right w:val="none" w:sz="0" w:space="0" w:color="auto"/>
              </w:divBdr>
            </w:div>
          </w:divsChild>
        </w:div>
        <w:div w:id="2086147738">
          <w:marLeft w:val="0"/>
          <w:marRight w:val="0"/>
          <w:marTop w:val="0"/>
          <w:marBottom w:val="0"/>
          <w:divBdr>
            <w:top w:val="none" w:sz="0" w:space="0" w:color="auto"/>
            <w:left w:val="none" w:sz="0" w:space="0" w:color="auto"/>
            <w:bottom w:val="none" w:sz="0" w:space="0" w:color="auto"/>
            <w:right w:val="none" w:sz="0" w:space="0" w:color="auto"/>
          </w:divBdr>
          <w:divsChild>
            <w:div w:id="980380745">
              <w:marLeft w:val="0"/>
              <w:marRight w:val="0"/>
              <w:marTop w:val="0"/>
              <w:marBottom w:val="0"/>
              <w:divBdr>
                <w:top w:val="none" w:sz="0" w:space="0" w:color="auto"/>
                <w:left w:val="none" w:sz="0" w:space="0" w:color="auto"/>
                <w:bottom w:val="none" w:sz="0" w:space="0" w:color="auto"/>
                <w:right w:val="none" w:sz="0" w:space="0" w:color="auto"/>
              </w:divBdr>
            </w:div>
            <w:div w:id="13123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ta-liitto.fi/tyoehtosopimus/lomakke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heta-liitto.fi/tyoehtosopimus/lomakke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letus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kirjoita tähän asiasi kirjoita tähän asiasi kirjoita tähän asiasi kirjoita tähän asiasi kirjoita tähän asiasi kirjoita tähän asiasi kirjoita tähän asiasi kirjoita tähän asiasi kirjoita tähän asiasi kirjoita tähän asiasi kirjoita tähän asiasi kirjoita tähän asiasi kirjoita tähän asiasi kirjoita tähän asiasi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D2682F4D3B71C499840626D2052236F" ma:contentTypeVersion="7" ma:contentTypeDescription="Create a new document." ma:contentTypeScope="" ma:versionID="d3814835add11eb5c8d5bdc126a9359d">
  <xsd:schema xmlns:xsd="http://www.w3.org/2001/XMLSchema" xmlns:xs="http://www.w3.org/2001/XMLSchema" xmlns:p="http://schemas.microsoft.com/office/2006/metadata/properties" xmlns:ns2="e8433ddc-ba36-4cdc-b456-683385bd4f52" xmlns:ns3="698adf39-c762-4000-b99b-034ff378aa27" targetNamespace="http://schemas.microsoft.com/office/2006/metadata/properties" ma:root="true" ma:fieldsID="a50c533f0870d469bdca6bf4596a6816" ns2:_="" ns3:_="">
    <xsd:import namespace="e8433ddc-ba36-4cdc-b456-683385bd4f52"/>
    <xsd:import namespace="698adf39-c762-4000-b99b-034ff378aa2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ddc-ba36-4cdc-b456-683385bd4f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98adf39-c762-4000-b99b-034ff378aa2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35F4C7-167F-4C71-A2E6-FC6B6E130442}">
  <ds:schemaRefs>
    <ds:schemaRef ds:uri="http://schemas.openxmlformats.org/officeDocument/2006/bibliography"/>
  </ds:schemaRefs>
</ds:datastoreItem>
</file>

<file path=customXml/itemProps3.xml><?xml version="1.0" encoding="utf-8"?>
<ds:datastoreItem xmlns:ds="http://schemas.openxmlformats.org/officeDocument/2006/customXml" ds:itemID="{D0D1ACBC-4456-4DF8-B8F2-08404B17E060}">
  <ds:schemaRefs>
    <ds:schemaRef ds:uri="http://schemas.microsoft.com/sharepoint/v3/contenttype/forms"/>
  </ds:schemaRefs>
</ds:datastoreItem>
</file>

<file path=customXml/itemProps4.xml><?xml version="1.0" encoding="utf-8"?>
<ds:datastoreItem xmlns:ds="http://schemas.openxmlformats.org/officeDocument/2006/customXml" ds:itemID="{D29F4336-1025-40E7-A460-BAFB4ECFF0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1F227D0-F7C5-45BA-A450-2D042C994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ddc-ba36-4cdc-b456-683385bd4f52"/>
    <ds:schemaRef ds:uri="698adf39-c762-4000-b99b-034ff378a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1946</Words>
  <Characters>16797</Characters>
  <Application>Microsoft Office Word</Application>
  <DocSecurity>4</DocSecurity>
  <Lines>730</Lines>
  <Paragraphs>323</Paragraphs>
  <ScaleCrop>false</ScaleCrop>
  <Company>x</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HetaTES muutokset 1.1.2024</dc:title>
  <dc:subject/>
  <dc:creator>Arlene Eräheimo</dc:creator>
  <cp:keywords/>
  <dc:description/>
  <cp:lastModifiedBy>Mirka Kallio</cp:lastModifiedBy>
  <cp:revision>2</cp:revision>
  <cp:lastPrinted>2015-02-23T06:44:00Z</cp:lastPrinted>
  <dcterms:created xsi:type="dcterms:W3CDTF">2025-06-13T08:55:00Z</dcterms:created>
  <dcterms:modified xsi:type="dcterms:W3CDTF">2025-06-13T08:55:00Z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0x010100DD2682F4D3B71C499840626D2052236F</vt:lpwstr>
  </property>
</Properties>
</file>