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21A0" w14:textId="564D13E9" w:rsidR="003059E6" w:rsidRPr="003059E6" w:rsidRDefault="003059E6" w:rsidP="15C836AB">
      <w:pPr>
        <w:pStyle w:val="Vastaanottaja"/>
        <w:spacing w:before="240" w:after="240" w:line="360" w:lineRule="auto"/>
      </w:pPr>
      <w:r w:rsidRPr="6DE86541">
        <w:t>Heta – henkilökohtaisten avustajien työnantajien liitto ry</w:t>
      </w:r>
      <w:r>
        <w:br/>
      </w:r>
      <w:proofErr w:type="spellStart"/>
      <w:r w:rsidR="00755719" w:rsidRPr="6DE86541">
        <w:t>HetaHelpin</w:t>
      </w:r>
      <w:proofErr w:type="spellEnd"/>
      <w:r w:rsidR="00755719" w:rsidRPr="6DE86541">
        <w:t xml:space="preserve"> uutiskir</w:t>
      </w:r>
      <w:r w:rsidR="00FF32A5" w:rsidRPr="6DE86541">
        <w:t xml:space="preserve">je </w:t>
      </w:r>
      <w:r w:rsidR="00BE746B">
        <w:t>01</w:t>
      </w:r>
      <w:r w:rsidR="00FF32A5" w:rsidRPr="6DE86541">
        <w:t>.</w:t>
      </w:r>
      <w:r w:rsidR="05EECE8B" w:rsidRPr="6DE86541">
        <w:t>0</w:t>
      </w:r>
      <w:r w:rsidR="00BE746B">
        <w:t>2</w:t>
      </w:r>
      <w:r w:rsidR="00FF32A5" w:rsidRPr="6DE86541">
        <w:t>.202</w:t>
      </w:r>
      <w:r w:rsidR="00D30E0F" w:rsidRPr="6DE86541">
        <w:t>4</w:t>
      </w:r>
    </w:p>
    <w:p w14:paraId="042E0A23" w14:textId="66A4DC5E" w:rsidR="009C63B9" w:rsidRPr="00B7585F" w:rsidRDefault="00116284" w:rsidP="6DE86541">
      <w:pPr>
        <w:pStyle w:val="Otsikko1"/>
        <w:spacing w:before="240" w:after="240"/>
        <w:rPr>
          <w:color w:val="auto"/>
        </w:rPr>
      </w:pPr>
      <w:r w:rsidRPr="00B7585F">
        <w:rPr>
          <w:color w:val="auto"/>
        </w:rPr>
        <w:t>Pitkän työvuoron korvaus ja muita TES-muutoksia</w:t>
      </w:r>
    </w:p>
    <w:p w14:paraId="2E12CFF7" w14:textId="5961891D" w:rsidR="003A09B5" w:rsidRDefault="003A09B5" w:rsidP="45815951">
      <w:pPr>
        <w:spacing w:before="240" w:after="240"/>
      </w:pPr>
      <w:r>
        <w:t>He</w:t>
      </w:r>
      <w:r w:rsidR="01F7A281">
        <w:t>nkilökohtaisten avustajien</w:t>
      </w:r>
      <w:r w:rsidR="00CA61BB">
        <w:t xml:space="preserve"> </w:t>
      </w:r>
      <w:r w:rsidR="00927AD7">
        <w:t>uuden</w:t>
      </w:r>
      <w:r>
        <w:t xml:space="preserve"> työehtosopimu</w:t>
      </w:r>
      <w:r w:rsidR="00927AD7">
        <w:t>ksen sopimuskausi alkoi</w:t>
      </w:r>
      <w:r>
        <w:t xml:space="preserve"> 1.10.2023. Osa työehtosopimuksen muutoksista</w:t>
      </w:r>
      <w:r w:rsidR="00CA61BB">
        <w:t xml:space="preserve"> </w:t>
      </w:r>
      <w:r>
        <w:t>tul</w:t>
      </w:r>
      <w:r w:rsidR="00837A39">
        <w:t>i voimaan heti sopimuskauden alusta</w:t>
      </w:r>
      <w:r w:rsidR="1047391A">
        <w:t>,</w:t>
      </w:r>
      <w:r w:rsidR="00837A39">
        <w:t xml:space="preserve"> osa vuoden vaih</w:t>
      </w:r>
      <w:r w:rsidR="19B4267A">
        <w:t>t</w:t>
      </w:r>
      <w:r w:rsidR="00837A39">
        <w:t>eessa 2024</w:t>
      </w:r>
      <w:r w:rsidR="1E022E06">
        <w:t xml:space="preserve"> ja osa </w:t>
      </w:r>
      <w:r w:rsidR="2691FCE9">
        <w:t xml:space="preserve">tulee voimaan </w:t>
      </w:r>
      <w:r w:rsidR="1E022E06">
        <w:t xml:space="preserve">vasta myöhemmin </w:t>
      </w:r>
      <w:r w:rsidR="00FB2D0B">
        <w:t>vuo</w:t>
      </w:r>
      <w:r w:rsidR="0A133A9C">
        <w:t>si</w:t>
      </w:r>
      <w:r w:rsidR="00FB2D0B">
        <w:t xml:space="preserve">en 2024 ja 2025 aikana. </w:t>
      </w:r>
      <w:r w:rsidR="73869C28">
        <w:t xml:space="preserve">Aikaisemmissa työehtosopimukseen liittyvissä tiedotteissa on käsitelty kompensaatioerää, palkkaryhmäuudistusta, 1.1.2024 tulevia palkankorotuksia sekä kokemuslisän muutoksia. </w:t>
      </w:r>
      <w:r w:rsidR="58CC2C78">
        <w:t>Tässä kolmannessa työehtosopimukseen liittyvässä uutiskirjeessä käsittelemme loput työehtosopimuksen muutokset</w:t>
      </w:r>
      <w:r w:rsidR="35634801">
        <w:t>:</w:t>
      </w:r>
      <w:r w:rsidR="530E9F0F">
        <w:t xml:space="preserve"> </w:t>
      </w:r>
      <w:r w:rsidR="21C2ECB0">
        <w:t xml:space="preserve">uudet arkipyhät, </w:t>
      </w:r>
      <w:r w:rsidR="58CC2C78">
        <w:t>sairausajan palkka,</w:t>
      </w:r>
      <w:r w:rsidR="722C3D30" w:rsidRPr="79BF86AA">
        <w:rPr>
          <w:color w:val="FF0000"/>
        </w:rPr>
        <w:t xml:space="preserve"> </w:t>
      </w:r>
      <w:r w:rsidR="58CC2C78">
        <w:t>nukkumismääräy</w:t>
      </w:r>
      <w:r w:rsidR="1E77CD5D">
        <w:t>ksen muutos</w:t>
      </w:r>
      <w:r w:rsidR="58CC2C78">
        <w:t>, jaksotyön muutokset,</w:t>
      </w:r>
      <w:r w:rsidR="25F531A5">
        <w:t xml:space="preserve"> palkankorotukset 1.7.2024</w:t>
      </w:r>
      <w:r w:rsidR="58CC2C78">
        <w:t xml:space="preserve"> </w:t>
      </w:r>
      <w:r w:rsidR="7914CA3C">
        <w:t>sekä</w:t>
      </w:r>
      <w:r w:rsidR="58CC2C78">
        <w:t xml:space="preserve"> pitkän työvuoron korvaus.</w:t>
      </w:r>
      <w:r w:rsidR="1B2F0138">
        <w:t xml:space="preserve"> Aiemmat työehtosopimusta käsittelevät uutiskirjeet voit lukea </w:t>
      </w:r>
      <w:hyperlink r:id="rId12">
        <w:r w:rsidR="1B2F0138" w:rsidRPr="79BF86AA">
          <w:rPr>
            <w:rStyle w:val="Hyperlinkki"/>
          </w:rPr>
          <w:t>täältä</w:t>
        </w:r>
      </w:hyperlink>
      <w:r w:rsidR="1B2F0138">
        <w:t>.</w:t>
      </w:r>
    </w:p>
    <w:p w14:paraId="6EBCE95D" w14:textId="1295B01F" w:rsidR="1912C490" w:rsidRDefault="1912C490" w:rsidP="6DE86541">
      <w:pPr>
        <w:pStyle w:val="Otsikko2"/>
        <w:numPr>
          <w:ilvl w:val="0"/>
          <w:numId w:val="8"/>
        </w:numPr>
        <w:spacing w:before="240" w:after="240"/>
        <w:rPr>
          <w:color w:val="auto"/>
        </w:rPr>
      </w:pPr>
      <w:r w:rsidRPr="6DE86541">
        <w:rPr>
          <w:color w:val="auto"/>
        </w:rPr>
        <w:t>Arkipyhät</w:t>
      </w:r>
      <w:r w:rsidR="76D01571" w:rsidRPr="6DE86541">
        <w:rPr>
          <w:color w:val="auto"/>
        </w:rPr>
        <w:t xml:space="preserve"> </w:t>
      </w:r>
      <w:r w:rsidR="7BE778A4" w:rsidRPr="6DE86541">
        <w:rPr>
          <w:color w:val="auto"/>
        </w:rPr>
        <w:t>vuosina 2024</w:t>
      </w:r>
      <w:r w:rsidR="76D01571" w:rsidRPr="6DE86541">
        <w:rPr>
          <w:color w:val="auto"/>
        </w:rPr>
        <w:t xml:space="preserve"> ja 2025</w:t>
      </w:r>
    </w:p>
    <w:p w14:paraId="427368E2" w14:textId="2C3B54BF" w:rsidR="1912C490" w:rsidRDefault="1912C490" w:rsidP="15C836AB">
      <w:pPr>
        <w:pStyle w:val="Eivli"/>
        <w:spacing w:before="240" w:after="240" w:line="360" w:lineRule="auto"/>
        <w:rPr>
          <w:lang w:val="fi-FI"/>
        </w:rPr>
      </w:pPr>
      <w:r w:rsidRPr="45815951">
        <w:rPr>
          <w:lang w:val="fi-FI"/>
        </w:rPr>
        <w:t>Työehtosopimu</w:t>
      </w:r>
      <w:r w:rsidR="506E7674" w:rsidRPr="45815951">
        <w:rPr>
          <w:lang w:val="fi-FI"/>
        </w:rPr>
        <w:t>ksen</w:t>
      </w:r>
      <w:r w:rsidRPr="45815951">
        <w:rPr>
          <w:lang w:val="fi-FI"/>
        </w:rPr>
        <w:t xml:space="preserve"> arkipyhiä koskevaa luetteloa</w:t>
      </w:r>
      <w:r w:rsidR="4B1D8F39" w:rsidRPr="45815951">
        <w:rPr>
          <w:lang w:val="fi-FI"/>
        </w:rPr>
        <w:t xml:space="preserve"> on täydennetty</w:t>
      </w:r>
      <w:r w:rsidRPr="45815951">
        <w:rPr>
          <w:lang w:val="fi-FI"/>
        </w:rPr>
        <w:t xml:space="preserve"> loppiaisen ja helatorstain osalta. Arkipyhien luettelo kuuluu nyt seuraavasti:</w:t>
      </w:r>
    </w:p>
    <w:p w14:paraId="398B70D6" w14:textId="4ADE0516" w:rsidR="1912C490" w:rsidRDefault="1912C490" w:rsidP="00135B2F">
      <w:pPr>
        <w:pStyle w:val="Eivli"/>
        <w:spacing w:before="240" w:after="240" w:line="360" w:lineRule="auto"/>
        <w:ind w:left="720"/>
        <w:rPr>
          <w:i/>
          <w:iCs/>
          <w:lang w:val="fi-FI"/>
        </w:rPr>
      </w:pPr>
      <w:r w:rsidRPr="44316233">
        <w:rPr>
          <w:i/>
          <w:iCs/>
          <w:lang w:val="fi-FI"/>
        </w:rPr>
        <w:t>”Pitkäperjantai, toinen pääsiäispäivä, helatorstai, juhannusaatto sekä muuksi päiväksi kuin lauantaiksi</w:t>
      </w:r>
      <w:r w:rsidR="00135B2F">
        <w:rPr>
          <w:i/>
          <w:iCs/>
          <w:lang w:val="fi-FI"/>
        </w:rPr>
        <w:t xml:space="preserve"> </w:t>
      </w:r>
      <w:r w:rsidRPr="44316233">
        <w:rPr>
          <w:i/>
          <w:iCs/>
          <w:lang w:val="fi-FI"/>
        </w:rPr>
        <w:t>tai sunnuntaiksi sattuva uudenvuodenpäivä, loppiainen, vapunpäivä,</w:t>
      </w:r>
      <w:r w:rsidR="00135B2F">
        <w:rPr>
          <w:i/>
          <w:iCs/>
          <w:lang w:val="fi-FI"/>
        </w:rPr>
        <w:t xml:space="preserve"> </w:t>
      </w:r>
      <w:r w:rsidRPr="44316233">
        <w:rPr>
          <w:i/>
          <w:iCs/>
          <w:lang w:val="fi-FI"/>
        </w:rPr>
        <w:t>itsenäisyyspäivä, jouluaatto,</w:t>
      </w:r>
      <w:r w:rsidR="00135B2F">
        <w:rPr>
          <w:i/>
          <w:iCs/>
          <w:lang w:val="fi-FI"/>
        </w:rPr>
        <w:t xml:space="preserve"> </w:t>
      </w:r>
      <w:r w:rsidRPr="44316233">
        <w:rPr>
          <w:i/>
          <w:iCs/>
          <w:lang w:val="fi-FI"/>
        </w:rPr>
        <w:t>joulupäivä ja tapaninpäivä ovat ylimääräisiä palkallisia vapaapäiviä. Helatorstai on tämän</w:t>
      </w:r>
      <w:r w:rsidR="00135B2F">
        <w:rPr>
          <w:i/>
          <w:iCs/>
          <w:lang w:val="fi-FI"/>
        </w:rPr>
        <w:t xml:space="preserve"> </w:t>
      </w:r>
      <w:r w:rsidRPr="44316233">
        <w:rPr>
          <w:i/>
          <w:iCs/>
          <w:lang w:val="fi-FI"/>
        </w:rPr>
        <w:t>työehtosopimuksen mukainen arkipyhä ensimmäisen kerran vuonna 2025.”</w:t>
      </w:r>
    </w:p>
    <w:p w14:paraId="05E23227" w14:textId="77777777" w:rsidR="00135B2F" w:rsidRDefault="1912C490" w:rsidP="00135B2F">
      <w:pPr>
        <w:pStyle w:val="Eivli"/>
        <w:spacing w:before="240" w:after="240" w:line="360" w:lineRule="auto"/>
        <w:rPr>
          <w:lang w:val="fi-FI"/>
        </w:rPr>
      </w:pPr>
      <w:r w:rsidRPr="6DE86541">
        <w:rPr>
          <w:lang w:val="fi-FI"/>
        </w:rPr>
        <w:t>Koska loppiainen o</w:t>
      </w:r>
      <w:r w:rsidR="7E9DAE41" w:rsidRPr="6DE86541">
        <w:rPr>
          <w:lang w:val="fi-FI"/>
        </w:rPr>
        <w:t>li</w:t>
      </w:r>
      <w:r w:rsidRPr="6DE86541">
        <w:rPr>
          <w:lang w:val="fi-FI"/>
        </w:rPr>
        <w:t xml:space="preserve"> vuonna 2024 lauantai, makset</w:t>
      </w:r>
      <w:r w:rsidR="1C95060C" w:rsidRPr="6DE86541">
        <w:rPr>
          <w:lang w:val="fi-FI"/>
        </w:rPr>
        <w:t>tii</w:t>
      </w:r>
      <w:r w:rsidRPr="6DE86541">
        <w:rPr>
          <w:lang w:val="fi-FI"/>
        </w:rPr>
        <w:t>n silloin tehdyiltä tunneilta sunnuntaityökorotuksena 100 %:lla korotettu henkilökohtainen tuntipalkka, mutta viikonpäivän takia kyseeseen ei tul</w:t>
      </w:r>
      <w:r w:rsidR="498B8E19" w:rsidRPr="6DE86541">
        <w:rPr>
          <w:lang w:val="fi-FI"/>
        </w:rPr>
        <w:t>lut</w:t>
      </w:r>
      <w:r w:rsidRPr="6DE86541">
        <w:rPr>
          <w:lang w:val="fi-FI"/>
        </w:rPr>
        <w:t xml:space="preserve"> arkipyhäkorvaus.</w:t>
      </w:r>
      <w:r w:rsidR="03173013" w:rsidRPr="6DE86541">
        <w:rPr>
          <w:lang w:val="fi-FI"/>
        </w:rPr>
        <w:t xml:space="preserve"> Vuonna 2025 loppiainen on maanantai</w:t>
      </w:r>
      <w:r w:rsidR="287BD66D" w:rsidRPr="6DE86541">
        <w:rPr>
          <w:lang w:val="fi-FI"/>
        </w:rPr>
        <w:t>na, jolloin se on ensimmäisen ker</w:t>
      </w:r>
      <w:r w:rsidR="33AFCE6A" w:rsidRPr="6DE86541">
        <w:rPr>
          <w:lang w:val="fi-FI"/>
        </w:rPr>
        <w:t>ran</w:t>
      </w:r>
      <w:r w:rsidR="287BD66D" w:rsidRPr="6DE86541">
        <w:rPr>
          <w:lang w:val="fi-FI"/>
        </w:rPr>
        <w:t xml:space="preserve"> ylimääräinen palkallinen vapaapäivä.</w:t>
      </w:r>
    </w:p>
    <w:p w14:paraId="56F20149" w14:textId="4CE4F044" w:rsidR="00135B2F" w:rsidRPr="00B7585F" w:rsidRDefault="00135B2F" w:rsidP="00135B2F">
      <w:pPr>
        <w:pStyle w:val="Eivli"/>
        <w:spacing w:before="240" w:after="240" w:line="360" w:lineRule="auto"/>
        <w:rPr>
          <w:lang w:val="fi-FI"/>
        </w:rPr>
      </w:pPr>
      <w:r w:rsidRPr="00B7585F">
        <w:rPr>
          <w:lang w:val="fi-FI"/>
        </w:rPr>
        <w:t xml:space="preserve">Helatorstai on siis arkipyhä ensimmäisen kerran vuonna 2025. </w:t>
      </w:r>
    </w:p>
    <w:p w14:paraId="5E07D16C" w14:textId="1D282D94" w:rsidR="1912C490" w:rsidRDefault="1912C490" w:rsidP="6DE86541">
      <w:pPr>
        <w:pStyle w:val="Eivli"/>
        <w:spacing w:before="240" w:after="240" w:line="360" w:lineRule="auto"/>
        <w:rPr>
          <w:lang w:val="fi-FI"/>
        </w:rPr>
      </w:pPr>
    </w:p>
    <w:p w14:paraId="054992ED" w14:textId="557F303F" w:rsidR="1912C490" w:rsidRDefault="1912C490" w:rsidP="15C836AB">
      <w:pPr>
        <w:pStyle w:val="Otsikko2"/>
        <w:numPr>
          <w:ilvl w:val="0"/>
          <w:numId w:val="8"/>
        </w:numPr>
        <w:spacing w:before="240" w:after="240"/>
      </w:pPr>
      <w:r w:rsidRPr="67EF1881">
        <w:lastRenderedPageBreak/>
        <w:t>Sairausajan palkka</w:t>
      </w:r>
      <w:r w:rsidR="125DD6EB" w:rsidRPr="67EF1881">
        <w:t xml:space="preserve"> 1.10.2023</w:t>
      </w:r>
      <w:r w:rsidR="3B0D2F83" w:rsidRPr="67EF1881">
        <w:t xml:space="preserve"> alkaen</w:t>
      </w:r>
    </w:p>
    <w:p w14:paraId="143EAABC" w14:textId="3F06CC4A" w:rsidR="1912C490" w:rsidRDefault="1912C490" w:rsidP="15C836AB">
      <w:pPr>
        <w:spacing w:before="240"/>
      </w:pPr>
      <w:r w:rsidRPr="44316233">
        <w:rPr>
          <w:rFonts w:ascii="Calibri" w:eastAsia="Calibri" w:hAnsi="Calibri" w:cs="Calibri"/>
          <w:szCs w:val="24"/>
        </w:rPr>
        <w:t xml:space="preserve">Työehtosopimuksessa ei ole aiemmin ollut määräyksiä, jotka koskevat työntekijän sairausajan palkkaa. Sairausajan palkka on maksettu työsopimuslain mukaisesti. </w:t>
      </w:r>
    </w:p>
    <w:p w14:paraId="2FA7984B" w14:textId="0892B616" w:rsidR="1912C490" w:rsidRDefault="1912C490" w:rsidP="15C836AB">
      <w:pPr>
        <w:spacing w:before="240"/>
      </w:pPr>
      <w:r w:rsidRPr="15C836AB">
        <w:rPr>
          <w:rFonts w:ascii="Calibri" w:eastAsia="Calibri" w:hAnsi="Calibri" w:cs="Calibri"/>
          <w:szCs w:val="24"/>
        </w:rPr>
        <w:t>Työsopimuslain mukaan työntekijällä, joka on sairauden tai tapaturman vuoksi estynyt tekemästä työtään, on oikeus sairausajan palkkaan. Jos työsuhde on jatkunut vähintään kuukauden, työntekijällä on oikeus saada esteen ajalta täysi palkkansa sairastumispäivää seuranneen yhdeksännen arkipäivän loppuun (1+9), enintään kuitenkin siihen saakka, kun hänen oikeutensa sairausvakuutuslain mukaiseen päivärahaan alkaa. Alle kuukauden jatkuneissa työsuhteissa työntekijällä on vastaavasti oikeus saada 50 prosenttia palkastaan. Palkka maksetaan sairastumispäivältä, jos tämä olisi ollut työntekijän työpäivä ja sitä seuraavaan yhdeksään arkipäivään sisältyviltä työpäiviltä.</w:t>
      </w:r>
    </w:p>
    <w:p w14:paraId="70350DD2" w14:textId="55581ADE" w:rsidR="1912C490" w:rsidRDefault="1912C490" w:rsidP="15C836AB">
      <w:pPr>
        <w:spacing w:before="240"/>
      </w:pPr>
      <w:r w:rsidRPr="15C836AB">
        <w:rPr>
          <w:rFonts w:ascii="Calibri" w:eastAsia="Calibri" w:hAnsi="Calibri" w:cs="Calibri"/>
          <w:szCs w:val="24"/>
        </w:rPr>
        <w:t xml:space="preserve">Tällä neuvottelukierroksella työehtosopimukseen on otettu uusi luku 17.2, joka koskee työntekijän sairausajan palkkaa. </w:t>
      </w:r>
    </w:p>
    <w:p w14:paraId="55585555" w14:textId="20D62BF8" w:rsidR="1912C490" w:rsidRDefault="1912C490" w:rsidP="15C836AB">
      <w:pPr>
        <w:spacing w:before="240"/>
      </w:pPr>
      <w:r w:rsidRPr="15C836AB">
        <w:rPr>
          <w:rFonts w:ascii="Calibri" w:eastAsia="Calibri" w:hAnsi="Calibri" w:cs="Calibri"/>
          <w:szCs w:val="24"/>
        </w:rPr>
        <w:t>Määräyksen mukaan:</w:t>
      </w:r>
    </w:p>
    <w:p w14:paraId="38255191" w14:textId="19FBE62F" w:rsidR="1912C490" w:rsidRDefault="1912C490" w:rsidP="15C836AB">
      <w:pPr>
        <w:spacing w:before="240"/>
        <w:ind w:left="720"/>
        <w:rPr>
          <w:rFonts w:ascii="Calibri" w:eastAsia="Calibri" w:hAnsi="Calibri" w:cs="Calibri"/>
          <w:i/>
          <w:iCs/>
          <w:szCs w:val="24"/>
        </w:rPr>
      </w:pPr>
      <w:r w:rsidRPr="15C836AB">
        <w:rPr>
          <w:rFonts w:ascii="Calibri" w:eastAsia="Calibri" w:hAnsi="Calibri" w:cs="Calibri"/>
          <w:i/>
          <w:iCs/>
          <w:szCs w:val="24"/>
        </w:rPr>
        <w:t>”Sairausajan palkan osalta noudatetaan työsopimuslain määräyksiä, ellei tästä sopimuksesta muuta johdu.</w:t>
      </w:r>
    </w:p>
    <w:p w14:paraId="26244EBB" w14:textId="509E0431" w:rsidR="1912C490" w:rsidRDefault="1912C490" w:rsidP="15C836AB">
      <w:pPr>
        <w:spacing w:before="240"/>
        <w:ind w:left="720"/>
        <w:rPr>
          <w:rFonts w:ascii="Calibri" w:eastAsia="Calibri" w:hAnsi="Calibri" w:cs="Calibri"/>
          <w:i/>
          <w:iCs/>
          <w:szCs w:val="24"/>
        </w:rPr>
      </w:pPr>
      <w:r w:rsidRPr="15C836AB">
        <w:rPr>
          <w:rFonts w:ascii="Calibri" w:eastAsia="Calibri" w:hAnsi="Calibri" w:cs="Calibri"/>
          <w:i/>
          <w:iCs/>
          <w:szCs w:val="24"/>
        </w:rPr>
        <w:t xml:space="preserve">Sairausajan palkanmaksujakso kestää sairastumispäivää seuranneen yhdeksännen arkipäivän loppuun, enintään kuitenkin siihen saakka, kun työntekijän oikeus sairausvakuutuslain mukaiseen päivärahaan alkaa.” </w:t>
      </w:r>
    </w:p>
    <w:p w14:paraId="726B2D04" w14:textId="3EBE6259" w:rsidR="1912C490" w:rsidRDefault="1912C490" w:rsidP="15C836AB">
      <w:pPr>
        <w:spacing w:before="240"/>
      </w:pPr>
      <w:r w:rsidRPr="15C836AB">
        <w:rPr>
          <w:rFonts w:ascii="Calibri" w:eastAsia="Calibri" w:hAnsi="Calibri" w:cs="Calibri"/>
          <w:szCs w:val="24"/>
        </w:rPr>
        <w:t xml:space="preserve">Määräys ei siis muuta sitä, miten avustajalle tällä hetkellä maksetaan sairausajan palkkaa. Määräyksen sisältö vastaa nykyistä työsopimuslakia. </w:t>
      </w:r>
    </w:p>
    <w:p w14:paraId="321A06C5" w14:textId="3F138811" w:rsidR="1912C490" w:rsidRDefault="1912C490" w:rsidP="15C836AB">
      <w:pPr>
        <w:spacing w:before="240"/>
      </w:pPr>
      <w:r w:rsidRPr="15C836AB">
        <w:rPr>
          <w:rFonts w:ascii="Calibri" w:eastAsia="Calibri" w:hAnsi="Calibri" w:cs="Calibri"/>
          <w:szCs w:val="24"/>
        </w:rPr>
        <w:t>Määräyksellä on merkitystä siinä vaiheessa, jos nykyinen työsopimuslaki muuttuisi siten, että työntekijän ensimmäinen sairauspoissaolopäivä olisi lain perusteella työntekijälle palkaton ns. karenssipäivä. Työehtosopimuksen määräyksen perusteella sairausajan palkka maksetaan avustajalle jatkossakin ilman karenssipäivää.</w:t>
      </w:r>
    </w:p>
    <w:p w14:paraId="4F65EB94" w14:textId="25B05C3D" w:rsidR="1912C490" w:rsidRDefault="1912C490" w:rsidP="15C836AB">
      <w:pPr>
        <w:spacing w:before="240"/>
      </w:pPr>
      <w:r w:rsidRPr="15C836AB">
        <w:rPr>
          <w:rFonts w:ascii="Calibri" w:eastAsia="Calibri" w:hAnsi="Calibri" w:cs="Calibri"/>
          <w:szCs w:val="24"/>
        </w:rPr>
        <w:t>Sairausajan palkkaan ei ole tullut työehtosopimuksessa muita muutoksia kuin se, että tämänhetkisen palkanmaksujakson kesto säilyy jatkossakin mahdollisista lakimuutoksista huolimatta.</w:t>
      </w:r>
    </w:p>
    <w:p w14:paraId="1A923A55" w14:textId="2083491A" w:rsidR="36ACA70C" w:rsidRDefault="36ACA70C" w:rsidP="6DE86541">
      <w:pPr>
        <w:pStyle w:val="Otsikko2"/>
        <w:numPr>
          <w:ilvl w:val="0"/>
          <w:numId w:val="8"/>
        </w:numPr>
        <w:spacing w:before="240" w:after="240"/>
        <w:rPr>
          <w:color w:val="auto"/>
        </w:rPr>
      </w:pPr>
      <w:r w:rsidRPr="6DE86541">
        <w:rPr>
          <w:color w:val="auto"/>
        </w:rPr>
        <w:lastRenderedPageBreak/>
        <w:t>Nukkumismääräys</w:t>
      </w:r>
      <w:r w:rsidR="7A75A9A9" w:rsidRPr="6DE86541">
        <w:rPr>
          <w:color w:val="auto"/>
        </w:rPr>
        <w:t xml:space="preserve"> 1.10.2023</w:t>
      </w:r>
      <w:r w:rsidR="24B73126" w:rsidRPr="6DE86541">
        <w:rPr>
          <w:color w:val="auto"/>
        </w:rPr>
        <w:t xml:space="preserve"> alkaen</w:t>
      </w:r>
    </w:p>
    <w:p w14:paraId="7392F2F9" w14:textId="5EBD1AAB" w:rsidR="005624C6" w:rsidRPr="00B7585F" w:rsidRDefault="002B0E8F" w:rsidP="6DE86541">
      <w:pPr>
        <w:spacing w:before="240"/>
      </w:pPr>
      <w:r w:rsidRPr="00B7585F">
        <w:t>Uudes</w:t>
      </w:r>
      <w:r w:rsidR="00596D24" w:rsidRPr="00B7585F">
        <w:t xml:space="preserve">sa työehtosopimuksessa nukkumismääräykseen on tullut työnantajan näkökulmasta helpotuksia </w:t>
      </w:r>
      <w:r w:rsidR="005624C6" w:rsidRPr="00B7585F">
        <w:t>kos</w:t>
      </w:r>
      <w:r w:rsidR="005D1C60" w:rsidRPr="00B7585F">
        <w:t>k</w:t>
      </w:r>
      <w:r w:rsidR="005624C6" w:rsidRPr="00B7585F">
        <w:t>ien es</w:t>
      </w:r>
      <w:r w:rsidR="00EF030F" w:rsidRPr="00B7585F">
        <w:t>imerkiksi</w:t>
      </w:r>
      <w:r w:rsidR="005624C6" w:rsidRPr="00B7585F">
        <w:t xml:space="preserve"> tapahtumiin osallistumista. </w:t>
      </w:r>
    </w:p>
    <w:p w14:paraId="6E18F657" w14:textId="2649AD88" w:rsidR="36ACA70C" w:rsidRDefault="31DB5D6F" w:rsidP="6DE86541">
      <w:pPr>
        <w:spacing w:before="240"/>
      </w:pPr>
      <w:r w:rsidRPr="6DE86541">
        <w:t xml:space="preserve">Jos työnantaja ja työntekijä tekevät sopimuksen säännöllisestä työajasta poikkeamisesta (ns. pitkän vuoron sopimus), </w:t>
      </w:r>
      <w:r w:rsidR="4F1BB9C6" w:rsidRPr="6DE86541">
        <w:t xml:space="preserve">työntekijän </w:t>
      </w:r>
      <w:r w:rsidR="0B6A378B" w:rsidRPr="6DE86541">
        <w:t>yöaikaan sijoittuvasta nukkumismahdollisuudesta</w:t>
      </w:r>
      <w:r w:rsidR="4F1BB9C6" w:rsidRPr="6DE86541">
        <w:t xml:space="preserve"> on määräys työehtosopimuksessa</w:t>
      </w:r>
      <w:r w:rsidR="1AD84DE7" w:rsidRPr="6DE86541">
        <w:t>. Jos työntekijän kanssa on tehty sopimus vuorokautisen työajan pidentämisestä enintään 16 tuntiin (</w:t>
      </w:r>
      <w:proofErr w:type="spellStart"/>
      <w:r w:rsidR="084BBF26" w:rsidRPr="6DE86541">
        <w:t>HetaTES</w:t>
      </w:r>
      <w:proofErr w:type="spellEnd"/>
      <w:r w:rsidR="084BBF26" w:rsidRPr="6DE86541">
        <w:t xml:space="preserve"> </w:t>
      </w:r>
      <w:r w:rsidR="1AD84DE7" w:rsidRPr="6DE86541">
        <w:t>6.1.2.1</w:t>
      </w:r>
      <w:r w:rsidR="58C29C0C" w:rsidRPr="6DE86541">
        <w:t xml:space="preserve"> tai 6.2.2.1</w:t>
      </w:r>
      <w:r w:rsidR="1AD84DE7" w:rsidRPr="6DE86541">
        <w:t xml:space="preserve">) tai </w:t>
      </w:r>
      <w:r w:rsidR="370BBEEE" w:rsidRPr="6DE86541">
        <w:t>yli 16 tuntiin (</w:t>
      </w:r>
      <w:proofErr w:type="spellStart"/>
      <w:r w:rsidR="5A835DD4" w:rsidRPr="6DE86541">
        <w:t>HetaTES</w:t>
      </w:r>
      <w:proofErr w:type="spellEnd"/>
      <w:r w:rsidR="5A835DD4" w:rsidRPr="6DE86541">
        <w:t xml:space="preserve"> </w:t>
      </w:r>
      <w:r w:rsidR="370BBEEE" w:rsidRPr="6DE86541">
        <w:t>6.1.2.2.</w:t>
      </w:r>
      <w:r w:rsidR="22450F07" w:rsidRPr="6DE86541">
        <w:t xml:space="preserve"> tai 6.2.2.2</w:t>
      </w:r>
      <w:r w:rsidR="370BBEEE" w:rsidRPr="6DE86541">
        <w:t>),</w:t>
      </w:r>
      <w:r w:rsidR="10A1894A" w:rsidRPr="6DE86541">
        <w:t xml:space="preserve"> nukkumismääräys on seuraava:</w:t>
      </w:r>
    </w:p>
    <w:p w14:paraId="44205292" w14:textId="1C75DEC7" w:rsidR="36ACA70C" w:rsidRDefault="2BF02B73" w:rsidP="54AD1CAC">
      <w:pPr>
        <w:spacing w:before="240"/>
        <w:ind w:left="720"/>
      </w:pPr>
      <w:r w:rsidRPr="54AD1CAC">
        <w:t>“</w:t>
      </w:r>
      <w:r w:rsidR="6811CD40" w:rsidRPr="54AD1CAC">
        <w:t>Yli 10 tunnin työvuorossa työntekijälle on annettava yöaikana mahdollisuus nukkua,</w:t>
      </w:r>
      <w:r w:rsidR="3B260E2F" w:rsidRPr="54AD1CAC">
        <w:t xml:space="preserve"> </w:t>
      </w:r>
      <w:r w:rsidR="6811CD40" w:rsidRPr="54AD1CAC">
        <w:t>mikäli</w:t>
      </w:r>
      <w:r w:rsidR="61187AB4" w:rsidRPr="54AD1CAC">
        <w:t xml:space="preserve"> </w:t>
      </w:r>
      <w:r w:rsidR="6811CD40" w:rsidRPr="54AD1CAC">
        <w:t xml:space="preserve">välttämättömästä avustamisen tarpeesta ei muuta johdu. </w:t>
      </w:r>
    </w:p>
    <w:p w14:paraId="1DAD3E5D" w14:textId="1DEDB974" w:rsidR="36ACA70C" w:rsidRDefault="6811CD40" w:rsidP="54AD1CAC">
      <w:pPr>
        <w:spacing w:before="240"/>
        <w:ind w:left="720"/>
      </w:pPr>
      <w:r w:rsidRPr="54AD1CAC">
        <w:t>Jos olosuhteet esimerkiksi tapahtumiin osallistuttaessa tai matkojen aikana liikennevälineissä</w:t>
      </w:r>
      <w:r w:rsidR="4EB5451C" w:rsidRPr="54AD1CAC">
        <w:t xml:space="preserve"> </w:t>
      </w:r>
      <w:r w:rsidRPr="54AD1CAC">
        <w:t>ovat sellaiset, että nukkumismahdollisuuden antaminen työntekijälle ei ole kohtuuden</w:t>
      </w:r>
      <w:r w:rsidR="4651C954" w:rsidRPr="54AD1CAC">
        <w:t xml:space="preserve"> </w:t>
      </w:r>
      <w:r w:rsidRPr="54AD1CAC">
        <w:t>mukaan järjestettävissä, sen antamisesta voidaan poiketa.</w:t>
      </w:r>
      <w:r w:rsidR="1A8355DA" w:rsidRPr="54AD1CAC">
        <w:t>”</w:t>
      </w:r>
    </w:p>
    <w:p w14:paraId="08F6A1AF" w14:textId="2D8F5DD5" w:rsidR="00EA62D2" w:rsidRPr="00EA62D2" w:rsidRDefault="0874110C" w:rsidP="00EA62D2">
      <w:pPr>
        <w:pStyle w:val="Eivli"/>
        <w:spacing w:before="240" w:line="360" w:lineRule="auto"/>
        <w:rPr>
          <w:lang w:val="fi-FI"/>
        </w:rPr>
      </w:pPr>
      <w:r w:rsidRPr="6DE86541">
        <w:rPr>
          <w:lang w:val="fi-FI"/>
        </w:rPr>
        <w:t xml:space="preserve">Jos työntekijä lähtee </w:t>
      </w:r>
      <w:r w:rsidR="65104E07" w:rsidRPr="6DE86541">
        <w:rPr>
          <w:lang w:val="fi-FI"/>
        </w:rPr>
        <w:t>avustamaan työnantajaa</w:t>
      </w:r>
      <w:r w:rsidRPr="6DE86541">
        <w:rPr>
          <w:lang w:val="fi-FI"/>
        </w:rPr>
        <w:t xml:space="preserve"> matkalle, ja he ovat tehneet sopimuksen vuorokautisesta työajasta ja lepoajoista poikkeamisesta matkojen aikana (ns. </w:t>
      </w:r>
      <w:r w:rsidR="0539A94D" w:rsidRPr="6DE86541">
        <w:rPr>
          <w:lang w:val="fi-FI"/>
        </w:rPr>
        <w:t>m</w:t>
      </w:r>
      <w:r w:rsidRPr="6DE86541">
        <w:rPr>
          <w:lang w:val="fi-FI"/>
        </w:rPr>
        <w:t>atkan ajan sopimu</w:t>
      </w:r>
      <w:r w:rsidR="6C70865D" w:rsidRPr="6DE86541">
        <w:rPr>
          <w:lang w:val="fi-FI"/>
        </w:rPr>
        <w:t>s</w:t>
      </w:r>
      <w:r w:rsidR="7F57450A" w:rsidRPr="6DE86541">
        <w:rPr>
          <w:lang w:val="fi-FI"/>
        </w:rPr>
        <w:t xml:space="preserve">, </w:t>
      </w:r>
      <w:proofErr w:type="spellStart"/>
      <w:r w:rsidR="7F57450A" w:rsidRPr="6DE86541">
        <w:rPr>
          <w:lang w:val="fi-FI"/>
        </w:rPr>
        <w:t>HetaTES</w:t>
      </w:r>
      <w:proofErr w:type="spellEnd"/>
      <w:r w:rsidR="7F57450A" w:rsidRPr="6DE86541">
        <w:rPr>
          <w:lang w:val="fi-FI"/>
        </w:rPr>
        <w:t xml:space="preserve"> 6.1.2.3 tai 6.2.2.3</w:t>
      </w:r>
      <w:r w:rsidRPr="6DE86541">
        <w:rPr>
          <w:lang w:val="fi-FI"/>
        </w:rPr>
        <w:t>)</w:t>
      </w:r>
      <w:r w:rsidR="005753CB" w:rsidRPr="6DE86541">
        <w:rPr>
          <w:lang w:val="fi-FI"/>
        </w:rPr>
        <w:t>, nukkumismääräys on hieman erilainen</w:t>
      </w:r>
      <w:r w:rsidR="10799381" w:rsidRPr="6DE86541">
        <w:rPr>
          <w:lang w:val="fi-FI"/>
        </w:rPr>
        <w:t xml:space="preserve"> yhdenjaksoisen nukkumismahdollisuuden osalta</w:t>
      </w:r>
      <w:r w:rsidR="2F558997" w:rsidRPr="6DE86541">
        <w:rPr>
          <w:lang w:val="fi-FI"/>
        </w:rPr>
        <w:t>:</w:t>
      </w:r>
      <w:r w:rsidR="005753CB" w:rsidRPr="6DE86541">
        <w:rPr>
          <w:lang w:val="fi-FI"/>
        </w:rPr>
        <w:t xml:space="preserve">  </w:t>
      </w:r>
    </w:p>
    <w:p w14:paraId="78D80522" w14:textId="6F320956" w:rsidR="0A12FD1D" w:rsidRDefault="081CA7A9" w:rsidP="00EA62D2">
      <w:pPr>
        <w:pStyle w:val="Luettelokappale"/>
        <w:numPr>
          <w:ilvl w:val="0"/>
          <w:numId w:val="0"/>
        </w:numPr>
        <w:spacing w:before="240" w:after="0"/>
        <w:ind w:left="360"/>
        <w:rPr>
          <w:rFonts w:cstheme="minorBidi"/>
          <w:szCs w:val="24"/>
        </w:rPr>
      </w:pPr>
      <w:r w:rsidRPr="54AD1CAC">
        <w:rPr>
          <w:rFonts w:cstheme="minorBidi"/>
          <w:szCs w:val="24"/>
        </w:rPr>
        <w:t xml:space="preserve">“Yli 10 tunnin työvuorossa työntekijälle on annettava yöaikana mahdollisuus nukkua, mikäli välttämättömästä avustamisen tarpeesta ei muuta johdu. </w:t>
      </w:r>
      <w:r w:rsidR="0A12FD1D">
        <w:br/>
      </w:r>
      <w:r w:rsidRPr="54AD1CAC">
        <w:rPr>
          <w:rFonts w:cstheme="minorBidi"/>
          <w:szCs w:val="24"/>
        </w:rPr>
        <w:t>Jos työaika matkalla on yhden täyden vuorokauden tai enemmän, työntekijällä on mahdollisuus nukkua yhdenjaksoisesti vähintään 7 tuntia mahdollisia lyhyitä avustamishetkiä lukuun ottamatta.</w:t>
      </w:r>
      <w:r w:rsidR="0A12FD1D">
        <w:br/>
      </w:r>
      <w:r w:rsidRPr="54AD1CAC">
        <w:rPr>
          <w:rFonts w:cstheme="minorBidi"/>
          <w:szCs w:val="24"/>
        </w:rPr>
        <w:t xml:space="preserve"> Jos olosuhteet esimerkiksi tapahtumiin osallistuttaessa tai matkojen aikana liikennevälineissä ovat sellaiset, että nukkumismahdollisuuden antaminen työntekijälle ei ole kohtuuden mukaan järjestettävissä, sen antamisesta voidaan poiketa.”</w:t>
      </w:r>
    </w:p>
    <w:p w14:paraId="67239BA3" w14:textId="0F0D3D76" w:rsidR="16720D69" w:rsidRPr="00EA62D2" w:rsidRDefault="16E029E5" w:rsidP="00EA62D2">
      <w:pPr>
        <w:spacing w:before="240"/>
      </w:pPr>
      <w:r w:rsidRPr="6DE86541">
        <w:t>Nukkumismääräys on saman sisältöinen siitä riippumatta, onko käytössä yleistyöaika vai jaksotyöaika.</w:t>
      </w:r>
      <w:r w:rsidR="00EA62D2">
        <w:t xml:space="preserve"> </w:t>
      </w:r>
      <w:r w:rsidR="16720D69">
        <w:t>Nukkumismääräys on ollut mukana myös aiemmissa työehtosopimuksissa. Tällä neuvottelukierroksella määräy</w:t>
      </w:r>
      <w:r w:rsidR="76329C7D">
        <w:t xml:space="preserve">stä on työnantajan näkökulmasta helpotettu. </w:t>
      </w:r>
    </w:p>
    <w:p w14:paraId="2DA47FD5" w14:textId="7C4C4A05" w:rsidR="37C9A205" w:rsidRDefault="37C9A205" w:rsidP="00EA62D2">
      <w:pPr>
        <w:spacing w:before="240" w:after="0"/>
        <w:rPr>
          <w:rFonts w:cstheme="minorBidi"/>
          <w:szCs w:val="24"/>
        </w:rPr>
      </w:pPr>
      <w:r w:rsidRPr="6DE86541">
        <w:t>Aiemmin työntekijälle on tullut antaa yöaikana</w:t>
      </w:r>
      <w:r w:rsidRPr="6DE86541">
        <w:rPr>
          <w:rFonts w:ascii="Calibri" w:eastAsia="Calibri" w:hAnsi="Calibri" w:cs="Calibri"/>
          <w:szCs w:val="24"/>
        </w:rPr>
        <w:t xml:space="preserve"> mahdollisuus nukkua, mutta hän on ollut tarvittaessa käytettävissä välttämättömiin avustamistoimiin.</w:t>
      </w:r>
      <w:r w:rsidR="1D82AB02" w:rsidRPr="6DE86541">
        <w:rPr>
          <w:rFonts w:ascii="Calibri" w:eastAsia="Calibri" w:hAnsi="Calibri" w:cs="Calibri"/>
          <w:szCs w:val="24"/>
        </w:rPr>
        <w:t xml:space="preserve"> Nykyisen määräyksen mukaan </w:t>
      </w:r>
      <w:r w:rsidR="1D82AB02" w:rsidRPr="6DE86541">
        <w:rPr>
          <w:rFonts w:cstheme="minorBidi"/>
          <w:szCs w:val="24"/>
        </w:rPr>
        <w:t xml:space="preserve">työntekijälle on </w:t>
      </w:r>
      <w:r w:rsidR="1D82AB02" w:rsidRPr="6DE86541">
        <w:rPr>
          <w:rFonts w:cstheme="minorBidi"/>
          <w:szCs w:val="24"/>
        </w:rPr>
        <w:lastRenderedPageBreak/>
        <w:t>annettava yöaikana mahdollisuus nukkua, mikäli välttämättömästä avustamisen tarpeesta ei muuta johdu.</w:t>
      </w:r>
    </w:p>
    <w:p w14:paraId="7A4F486F" w14:textId="10FFC0AE" w:rsidR="76329C7D" w:rsidRDefault="76329C7D" w:rsidP="00EA62D2">
      <w:pPr>
        <w:pStyle w:val="Eivli"/>
        <w:spacing w:before="240" w:line="360" w:lineRule="auto"/>
        <w:rPr>
          <w:lang w:val="fi-FI"/>
        </w:rPr>
      </w:pPr>
      <w:r w:rsidRPr="6DE86541">
        <w:rPr>
          <w:lang w:val="fi-FI"/>
        </w:rPr>
        <w:t xml:space="preserve">Aiemmin nukkumismääräys ei </w:t>
      </w:r>
      <w:r w:rsidR="01A33EF6" w:rsidRPr="6DE86541">
        <w:rPr>
          <w:lang w:val="fi-FI"/>
        </w:rPr>
        <w:t xml:space="preserve">myöskään </w:t>
      </w:r>
      <w:r w:rsidRPr="6DE86541">
        <w:rPr>
          <w:lang w:val="fi-FI"/>
        </w:rPr>
        <w:t xml:space="preserve">ole huomioinut </w:t>
      </w:r>
      <w:r w:rsidR="66AF3A18" w:rsidRPr="6DE86541">
        <w:rPr>
          <w:lang w:val="fi-FI"/>
        </w:rPr>
        <w:t>tilanteita, joissa työntekijälle ei ole kohtuullisesti voinut järjestää mahdollisuutta nukk</w:t>
      </w:r>
      <w:r w:rsidR="1429F448" w:rsidRPr="6DE86541">
        <w:rPr>
          <w:lang w:val="fi-FI"/>
        </w:rPr>
        <w:t xml:space="preserve">ua, esimerkiksi myöhään sijoittuvissa tapahtumissa ja tilaisuuksissa, tai </w:t>
      </w:r>
      <w:r w:rsidR="59761603" w:rsidRPr="6DE86541">
        <w:rPr>
          <w:lang w:val="fi-FI"/>
        </w:rPr>
        <w:t xml:space="preserve">kun matkustetaan </w:t>
      </w:r>
      <w:r w:rsidR="1429F448" w:rsidRPr="6DE86541">
        <w:rPr>
          <w:lang w:val="fi-FI"/>
        </w:rPr>
        <w:t>liikennevälineissä</w:t>
      </w:r>
      <w:r w:rsidR="34240F9E" w:rsidRPr="6DE86541">
        <w:rPr>
          <w:lang w:val="fi-FI"/>
        </w:rPr>
        <w:t xml:space="preserve">, </w:t>
      </w:r>
      <w:r w:rsidR="1429F448" w:rsidRPr="6DE86541">
        <w:rPr>
          <w:lang w:val="fi-FI"/>
        </w:rPr>
        <w:t xml:space="preserve">esimerkiksi </w:t>
      </w:r>
      <w:proofErr w:type="spellStart"/>
      <w:r w:rsidR="1429F448" w:rsidRPr="6DE86541">
        <w:rPr>
          <w:lang w:val="fi-FI"/>
        </w:rPr>
        <w:t>yöbussi</w:t>
      </w:r>
      <w:r w:rsidR="09096606" w:rsidRPr="6DE86541">
        <w:rPr>
          <w:lang w:val="fi-FI"/>
        </w:rPr>
        <w:t>lla</w:t>
      </w:r>
      <w:proofErr w:type="spellEnd"/>
      <w:r w:rsidR="1429F448" w:rsidRPr="6DE86541">
        <w:rPr>
          <w:lang w:val="fi-FI"/>
        </w:rPr>
        <w:t>.</w:t>
      </w:r>
      <w:r w:rsidR="66AF3A18" w:rsidRPr="6DE86541">
        <w:rPr>
          <w:lang w:val="fi-FI"/>
        </w:rPr>
        <w:t xml:space="preserve"> </w:t>
      </w:r>
      <w:r w:rsidR="35136C68" w:rsidRPr="6DE86541">
        <w:rPr>
          <w:lang w:val="fi-FI"/>
        </w:rPr>
        <w:t>Nykyinen</w:t>
      </w:r>
      <w:r w:rsidR="4F9471BA" w:rsidRPr="6DE86541">
        <w:rPr>
          <w:lang w:val="fi-FI"/>
        </w:rPr>
        <w:t xml:space="preserve"> määräys </w:t>
      </w:r>
      <w:r w:rsidR="6A0A3DC4" w:rsidRPr="6DE86541">
        <w:rPr>
          <w:lang w:val="fi-FI"/>
        </w:rPr>
        <w:t>mahdollistaa</w:t>
      </w:r>
      <w:r w:rsidR="4F9471BA" w:rsidRPr="6DE86541">
        <w:rPr>
          <w:lang w:val="fi-FI"/>
        </w:rPr>
        <w:t xml:space="preserve"> sen, että</w:t>
      </w:r>
      <w:r w:rsidR="29048011" w:rsidRPr="6DE86541">
        <w:rPr>
          <w:lang w:val="fi-FI"/>
        </w:rPr>
        <w:t xml:space="preserve"> </w:t>
      </w:r>
      <w:r w:rsidR="3D13B5B7" w:rsidRPr="6DE86541">
        <w:rPr>
          <w:lang w:val="fi-FI"/>
        </w:rPr>
        <w:t xml:space="preserve">avustajan </w:t>
      </w:r>
      <w:r w:rsidR="29048011" w:rsidRPr="6DE86541">
        <w:rPr>
          <w:lang w:val="fi-FI"/>
        </w:rPr>
        <w:t>nukkumismahdollisuuden järjestämisestä voidaan poiketa,</w:t>
      </w:r>
      <w:r w:rsidR="4F9471BA" w:rsidRPr="6DE86541">
        <w:rPr>
          <w:lang w:val="fi-FI"/>
        </w:rPr>
        <w:t xml:space="preserve"> jos olosuhteet ovat sellaiset, ettei </w:t>
      </w:r>
      <w:r w:rsidR="1465DF01" w:rsidRPr="6DE86541">
        <w:rPr>
          <w:lang w:val="fi-FI"/>
        </w:rPr>
        <w:t>nukkuminen</w:t>
      </w:r>
      <w:r w:rsidR="4F9471BA" w:rsidRPr="6DE86541">
        <w:rPr>
          <w:lang w:val="fi-FI"/>
        </w:rPr>
        <w:t xml:space="preserve"> ole kohtuuden mukaan järjestettävissä</w:t>
      </w:r>
      <w:r w:rsidR="149FED50" w:rsidRPr="6DE86541">
        <w:rPr>
          <w:lang w:val="fi-FI"/>
        </w:rPr>
        <w:t>.</w:t>
      </w:r>
    </w:p>
    <w:p w14:paraId="2614B466" w14:textId="532AACC6" w:rsidR="5FC24BA0" w:rsidRDefault="5FC24BA0" w:rsidP="5FC24BA0">
      <w:pPr>
        <w:pStyle w:val="Eivli"/>
        <w:spacing w:line="360" w:lineRule="auto"/>
        <w:rPr>
          <w:color w:val="FF0000"/>
          <w:lang w:val="fi-FI"/>
        </w:rPr>
      </w:pPr>
    </w:p>
    <w:p w14:paraId="05014023" w14:textId="7A2181A5" w:rsidR="62B0344D" w:rsidRDefault="62B0344D" w:rsidP="15C836AB">
      <w:pPr>
        <w:pStyle w:val="Otsikko2"/>
        <w:numPr>
          <w:ilvl w:val="0"/>
          <w:numId w:val="8"/>
        </w:numPr>
        <w:spacing w:before="240" w:after="240"/>
      </w:pPr>
      <w:r w:rsidRPr="67EF1881">
        <w:t>Jaksotyö</w:t>
      </w:r>
      <w:r w:rsidR="688177D4" w:rsidRPr="67EF1881">
        <w:t xml:space="preserve"> 1.10.2023</w:t>
      </w:r>
      <w:r w:rsidR="78DD97BE" w:rsidRPr="67EF1881">
        <w:t xml:space="preserve"> alkaen</w:t>
      </w:r>
    </w:p>
    <w:p w14:paraId="3383C92E" w14:textId="33E3DFB4" w:rsidR="62B0344D" w:rsidRDefault="69F6E061" w:rsidP="6DE86541">
      <w:pPr>
        <w:spacing w:before="240"/>
      </w:pPr>
      <w:r>
        <w:t xml:space="preserve">Työehtosopimuksen mukaan on kaksi eri työaikamuotoa, yleistyöaika ja jaksotyöaika. </w:t>
      </w:r>
      <w:r w:rsidRPr="00086FBE">
        <w:t>Työnantaja voi valita kumpaa noudattaa</w:t>
      </w:r>
      <w:r w:rsidR="76C99DBA" w:rsidRPr="00086FBE">
        <w:t>,</w:t>
      </w:r>
      <w:r w:rsidRPr="00086FBE">
        <w:t xml:space="preserve"> </w:t>
      </w:r>
      <w:r w:rsidR="55DB4C75" w:rsidRPr="00086FBE">
        <w:t>mikäli</w:t>
      </w:r>
      <w:r w:rsidR="088416E4" w:rsidRPr="00086FBE">
        <w:t xml:space="preserve"> työaikamuodosta ei ole erikseen sovittu työntekijän työsopimuksessa. </w:t>
      </w:r>
      <w:r w:rsidR="50EE5D60">
        <w:t xml:space="preserve">Useimmilla </w:t>
      </w:r>
      <w:proofErr w:type="spellStart"/>
      <w:r w:rsidR="50EE5D60">
        <w:t>Heta-liiton</w:t>
      </w:r>
      <w:proofErr w:type="spellEnd"/>
      <w:r w:rsidR="50EE5D60">
        <w:t xml:space="preserve"> jäsenillä on käytössä yleistyöaika. Jaksotyöaika</w:t>
      </w:r>
      <w:r w:rsidR="6C73E840">
        <w:t>a käytetään yleisimmin</w:t>
      </w:r>
      <w:r w:rsidR="50EE5D60">
        <w:t xml:space="preserve"> esimerkiksi </w:t>
      </w:r>
      <w:r w:rsidR="1173BD73">
        <w:t>silloin, kun avustamisen tarve on runsasta</w:t>
      </w:r>
      <w:r w:rsidR="304ED75A">
        <w:t xml:space="preserve"> tai työnantajalla on tarve käyttää pitempiä työvuoroja</w:t>
      </w:r>
      <w:r w:rsidR="1173BD73">
        <w:t>.</w:t>
      </w:r>
    </w:p>
    <w:p w14:paraId="34BFBB56" w14:textId="5BAE0A87" w:rsidR="62B0344D" w:rsidRPr="00B7585F" w:rsidRDefault="62B0344D" w:rsidP="666A8D2F">
      <w:pPr>
        <w:spacing w:before="240"/>
      </w:pPr>
      <w:r w:rsidRPr="6DE86541">
        <w:t xml:space="preserve">Jaksotyössä työvuoron pituus on enintään 10 tuntia vuorokaudessa, yövuorossa 12 tuntia vuorokaudessa. Työnantaja ja työntekijä voivat </w:t>
      </w:r>
      <w:r w:rsidR="3F477B22" w:rsidRPr="6DE86541">
        <w:t xml:space="preserve">jaksotyössä </w:t>
      </w:r>
      <w:r w:rsidRPr="6DE86541">
        <w:t xml:space="preserve">myös sopia enintään 15 tunnin työvuorosta. </w:t>
      </w:r>
      <w:r w:rsidR="6B3CCF49" w:rsidRPr="6DE86541">
        <w:t>Tämän l</w:t>
      </w:r>
      <w:r w:rsidRPr="6DE86541">
        <w:t xml:space="preserve">isäksi on erikseen mahdollisuus </w:t>
      </w:r>
      <w:r w:rsidRPr="00B7585F">
        <w:t>sopia</w:t>
      </w:r>
      <w:r w:rsidR="00135B2F" w:rsidRPr="00B7585F">
        <w:t xml:space="preserve"> vielä pidemmistä työvuoroista.</w:t>
      </w:r>
      <w:r w:rsidRPr="00B7585F">
        <w:t xml:space="preserve"> </w:t>
      </w:r>
    </w:p>
    <w:p w14:paraId="07D8A676" w14:textId="0340E54A" w:rsidR="62B0344D" w:rsidRPr="00B7585F" w:rsidRDefault="62B0344D" w:rsidP="666A8D2F">
      <w:pPr>
        <w:spacing w:before="240"/>
      </w:pPr>
      <w:r w:rsidRPr="00B7585F">
        <w:t>Jaksotyössä on aiemmin ollut mahdollista käyttää vain kahden</w:t>
      </w:r>
      <w:r w:rsidR="779C4C21" w:rsidRPr="00B7585F">
        <w:t xml:space="preserve"> tai</w:t>
      </w:r>
      <w:r w:rsidRPr="00B7585F">
        <w:t xml:space="preserve"> kolmen viikon mittaisia jaksoja. </w:t>
      </w:r>
      <w:r w:rsidR="003E7742" w:rsidRPr="00B7585F">
        <w:t>Kahden viikon jaksoja käytettäessä t</w:t>
      </w:r>
      <w:r w:rsidRPr="00B7585F">
        <w:t>yöntekijän säännöllinen työaika</w:t>
      </w:r>
      <w:r w:rsidR="008D4D9C" w:rsidRPr="00B7585F">
        <w:t xml:space="preserve"> jakson aikana</w:t>
      </w:r>
      <w:r w:rsidRPr="00B7585F">
        <w:t xml:space="preserve"> on</w:t>
      </w:r>
      <w:r w:rsidR="00CD3202" w:rsidRPr="00B7585F">
        <w:t xml:space="preserve"> enintään 80 tuntia ja kolmen viikon </w:t>
      </w:r>
      <w:r w:rsidR="002E2AA9" w:rsidRPr="00B7585F">
        <w:t xml:space="preserve">jaksoja käytettäessä enintään 120 tuntia. </w:t>
      </w:r>
    </w:p>
    <w:p w14:paraId="061A79DE" w14:textId="44B6725B" w:rsidR="62B0344D" w:rsidRDefault="62B0344D" w:rsidP="666A8D2F">
      <w:pPr>
        <w:spacing w:before="240"/>
      </w:pPr>
      <w:r w:rsidRPr="67EF1881">
        <w:t>Tällä t</w:t>
      </w:r>
      <w:r w:rsidR="6A67D8D3" w:rsidRPr="67EF1881">
        <w:t>yöehtosopimus</w:t>
      </w:r>
      <w:r w:rsidRPr="67EF1881">
        <w:t xml:space="preserve">kaudella on tullut mahdolliseksi käyttää myös neljän viikon jaksoa. Työntekijän säännöllinen työaika on neljän viikon pituisena ajanjaksona enintään 160 tuntia. </w:t>
      </w:r>
    </w:p>
    <w:p w14:paraId="7F9B7BC2" w14:textId="1FDC0B20" w:rsidR="62B0344D" w:rsidRDefault="62B0344D" w:rsidP="666A8D2F">
      <w:pPr>
        <w:spacing w:before="240"/>
      </w:pPr>
      <w:r w:rsidRPr="666A8D2F">
        <w:t>Neljän viikon pituisen jakson käyttämiselle on työehtosopimuksessa määritelty edellytyksiä. Lähtökohta on, että työnantaja voi työnjohto-oikeuden perusteella valita, minkä pituista työaikajaksoa käyttää.</w:t>
      </w:r>
      <w:r w:rsidR="0068361A">
        <w:t xml:space="preserve"> </w:t>
      </w:r>
      <w:r w:rsidRPr="666A8D2F">
        <w:t>Kolmea viikkoa pitempää työaikajaksoa on kuitenkin perusteltua käyttää vain silloin, kun se on toiminnan kannalta tarpeen. Tarve jatkuvan neljän viikon työaikajakson käyttämiseen voi olla esimerkiksi osa-aikatyötä tai pääsääntöisesti yötyötä tekevän työntekijän kohdalla.</w:t>
      </w:r>
    </w:p>
    <w:p w14:paraId="4B451CD3" w14:textId="1A7E0D28" w:rsidR="54AD1CAC" w:rsidRDefault="69F6E061" w:rsidP="6DE86541">
      <w:pPr>
        <w:spacing w:before="240"/>
      </w:pPr>
      <w:r w:rsidRPr="6DE86541">
        <w:t>Kun työaikajaksoon sisältyy enemmän kuin yksi arkipyhä, jaksotyössä voidaan käyttää tilapäisesti yhtä neljän viikon työaikajaksoa</w:t>
      </w:r>
      <w:r w:rsidR="55247859" w:rsidRPr="6DE86541">
        <w:t>, vaikka tavallisesti käytössä olisivat kahden tai kolmen viikon jaksot</w:t>
      </w:r>
      <w:r w:rsidRPr="6DE86541">
        <w:t>.</w:t>
      </w:r>
    </w:p>
    <w:p w14:paraId="4CD3B21A" w14:textId="62647651" w:rsidR="27BA1BC4" w:rsidRDefault="408EE0CB" w:rsidP="6DE86541">
      <w:pPr>
        <w:pStyle w:val="Eivli"/>
        <w:spacing w:before="240" w:after="240" w:line="360" w:lineRule="auto"/>
        <w:ind w:left="1440" w:hanging="1440"/>
        <w:rPr>
          <w:lang w:val="fi-FI"/>
        </w:rPr>
      </w:pPr>
      <w:r w:rsidRPr="6DE86541">
        <w:rPr>
          <w:b/>
          <w:bCs/>
          <w:lang w:val="fi-FI"/>
        </w:rPr>
        <w:lastRenderedPageBreak/>
        <w:t xml:space="preserve">Esimerkki </w:t>
      </w:r>
      <w:r w:rsidR="0A62FF00" w:rsidRPr="6DE86541">
        <w:rPr>
          <w:b/>
          <w:bCs/>
          <w:lang w:val="fi-FI"/>
        </w:rPr>
        <w:t>1</w:t>
      </w:r>
      <w:r w:rsidRPr="6DE86541">
        <w:rPr>
          <w:b/>
          <w:bCs/>
          <w:lang w:val="fi-FI"/>
        </w:rPr>
        <w:t>:</w:t>
      </w:r>
      <w:r w:rsidRPr="6DE86541">
        <w:rPr>
          <w:lang w:val="fi-FI"/>
        </w:rPr>
        <w:t xml:space="preserve"> </w:t>
      </w:r>
      <w:r w:rsidR="27BA1BC4" w:rsidRPr="008653C3">
        <w:rPr>
          <w:lang w:val="fi-FI"/>
        </w:rPr>
        <w:tab/>
      </w:r>
      <w:r w:rsidRPr="6DE86541">
        <w:rPr>
          <w:lang w:val="fi-FI"/>
        </w:rPr>
        <w:t xml:space="preserve">Työnantajalla on käytössä jaksotyöaika ja </w:t>
      </w:r>
      <w:r w:rsidR="53BF02A2" w:rsidRPr="6DE86541">
        <w:rPr>
          <w:lang w:val="fi-FI"/>
        </w:rPr>
        <w:t xml:space="preserve">käytössä ovat </w:t>
      </w:r>
      <w:r w:rsidRPr="6DE86541">
        <w:rPr>
          <w:lang w:val="fi-FI"/>
        </w:rPr>
        <w:t>kolmen viikon jaksot</w:t>
      </w:r>
      <w:r w:rsidR="7EBDCCF4" w:rsidRPr="6DE86541">
        <w:rPr>
          <w:lang w:val="fi-FI"/>
        </w:rPr>
        <w:t>, joiden aikana työtä on enintään 120 tuntia</w:t>
      </w:r>
      <w:r w:rsidRPr="6DE86541">
        <w:rPr>
          <w:lang w:val="fi-FI"/>
        </w:rPr>
        <w:t xml:space="preserve">. </w:t>
      </w:r>
      <w:r w:rsidR="164E8E5B" w:rsidRPr="6DE86541">
        <w:rPr>
          <w:lang w:val="fi-FI"/>
        </w:rPr>
        <w:t xml:space="preserve">Yksi jaksoista osuisi ajankohtaan 18.3.-7.4.2024 (viikot </w:t>
      </w:r>
      <w:r w:rsidR="4C772A33" w:rsidRPr="6DE86541">
        <w:rPr>
          <w:lang w:val="fi-FI"/>
        </w:rPr>
        <w:t>1</w:t>
      </w:r>
      <w:r w:rsidR="476F64AB" w:rsidRPr="6DE86541">
        <w:rPr>
          <w:lang w:val="fi-FI"/>
        </w:rPr>
        <w:t>2</w:t>
      </w:r>
      <w:r w:rsidR="4C772A33" w:rsidRPr="6DE86541">
        <w:rPr>
          <w:lang w:val="fi-FI"/>
        </w:rPr>
        <w:t>–1</w:t>
      </w:r>
      <w:r w:rsidR="2769B162" w:rsidRPr="6DE86541">
        <w:rPr>
          <w:lang w:val="fi-FI"/>
        </w:rPr>
        <w:t>4</w:t>
      </w:r>
      <w:r w:rsidR="164E8E5B" w:rsidRPr="6DE86541">
        <w:rPr>
          <w:lang w:val="fi-FI"/>
        </w:rPr>
        <w:t>)</w:t>
      </w:r>
      <w:r w:rsidR="0C182157" w:rsidRPr="6DE86541">
        <w:rPr>
          <w:lang w:val="fi-FI"/>
        </w:rPr>
        <w:t>.</w:t>
      </w:r>
      <w:r w:rsidR="4BB3F0BD" w:rsidRPr="6DE86541">
        <w:rPr>
          <w:lang w:val="fi-FI"/>
        </w:rPr>
        <w:t xml:space="preserve"> Pitkäperjantai on tänä vuonna 29.3.</w:t>
      </w:r>
      <w:r w:rsidR="20FE3EC7" w:rsidRPr="6DE86541">
        <w:rPr>
          <w:lang w:val="fi-FI"/>
        </w:rPr>
        <w:t xml:space="preserve"> ja toinen pääsiäispäivä 1.4., joten </w:t>
      </w:r>
      <w:r w:rsidR="4BB3F0BD" w:rsidRPr="6DE86541">
        <w:rPr>
          <w:lang w:val="fi-FI"/>
        </w:rPr>
        <w:t xml:space="preserve">jaksolle osuu enemmän kuin yksi arkipyhä. </w:t>
      </w:r>
      <w:r w:rsidR="74FF8DBC" w:rsidRPr="6DE86541">
        <w:rPr>
          <w:lang w:val="fi-FI"/>
        </w:rPr>
        <w:t xml:space="preserve">Työnantaja voi halutessaan käyttää yhtä neljän viikon jaksoa </w:t>
      </w:r>
      <w:r w:rsidR="727A6F85" w:rsidRPr="6DE86541">
        <w:rPr>
          <w:lang w:val="fi-FI"/>
        </w:rPr>
        <w:t>18.3.–14.7.</w:t>
      </w:r>
      <w:r w:rsidR="6BE2C1BB" w:rsidRPr="6DE86541">
        <w:rPr>
          <w:lang w:val="fi-FI"/>
        </w:rPr>
        <w:t xml:space="preserve"> (viikot </w:t>
      </w:r>
      <w:r w:rsidR="4234E7A7" w:rsidRPr="6DE86541">
        <w:rPr>
          <w:lang w:val="fi-FI"/>
        </w:rPr>
        <w:t>12–15</w:t>
      </w:r>
      <w:r w:rsidR="6BE2C1BB" w:rsidRPr="6DE86541">
        <w:rPr>
          <w:lang w:val="fi-FI"/>
        </w:rPr>
        <w:t>)</w:t>
      </w:r>
      <w:r w:rsidR="74FF8DBC" w:rsidRPr="6DE86541">
        <w:rPr>
          <w:lang w:val="fi-FI"/>
        </w:rPr>
        <w:t>, jonka aikana työtä on enintään 160 tuntia, ja palata tämän jälkeen takaisin kolmen</w:t>
      </w:r>
      <w:r w:rsidR="3D31AFCE" w:rsidRPr="6DE86541">
        <w:rPr>
          <w:lang w:val="fi-FI"/>
        </w:rPr>
        <w:t xml:space="preserve"> viikon jaksoihin.</w:t>
      </w:r>
    </w:p>
    <w:p w14:paraId="22167680" w14:textId="70BC00B0" w:rsidR="6DE86541" w:rsidRDefault="6DE86541" w:rsidP="6DE86541">
      <w:pPr>
        <w:pStyle w:val="Eivli"/>
        <w:spacing w:before="240" w:after="240" w:line="360" w:lineRule="auto"/>
        <w:ind w:left="1440" w:hanging="1440"/>
        <w:rPr>
          <w:lang w:val="fi-FI"/>
        </w:rPr>
      </w:pPr>
    </w:p>
    <w:p w14:paraId="26085C8F" w14:textId="6BF97F45" w:rsidR="00666023" w:rsidRDefault="00513850" w:rsidP="15C836AB">
      <w:pPr>
        <w:pStyle w:val="Otsikko2"/>
        <w:numPr>
          <w:ilvl w:val="0"/>
          <w:numId w:val="8"/>
        </w:numPr>
        <w:spacing w:before="240" w:after="240"/>
      </w:pPr>
      <w:bookmarkStart w:id="0" w:name="_Hlk147993914"/>
      <w:r w:rsidRPr="15C836AB">
        <w:t>Palkankorotukset vähimmäistuntipalkkoihin 1.7.2024</w:t>
      </w:r>
    </w:p>
    <w:bookmarkEnd w:id="0"/>
    <w:p w14:paraId="15C4C203" w14:textId="77777777" w:rsidR="00F9280B" w:rsidRDefault="39EE07B2" w:rsidP="15C836AB">
      <w:pPr>
        <w:spacing w:before="240" w:after="240"/>
        <w:rPr>
          <w:color w:val="FF0000"/>
        </w:rPr>
      </w:pPr>
      <w:r w:rsidRPr="6DE86541">
        <w:t xml:space="preserve">Työntekijöiden </w:t>
      </w:r>
      <w:r w:rsidR="529668ED" w:rsidRPr="6DE86541">
        <w:t>vähimmäistunti</w:t>
      </w:r>
      <w:r w:rsidRPr="6DE86541">
        <w:t>palkkoihin</w:t>
      </w:r>
      <w:r w:rsidR="7A4E18B9" w:rsidRPr="6DE86541">
        <w:t xml:space="preserve"> tehtiin korotukset</w:t>
      </w:r>
      <w:r w:rsidRPr="6DE86541">
        <w:t xml:space="preserve"> uusien palkkaryhmien mukaisesti 1.1.2024.</w:t>
      </w:r>
      <w:r w:rsidR="7A4E18B9" w:rsidRPr="6DE86541">
        <w:t xml:space="preserve"> </w:t>
      </w:r>
      <w:r w:rsidR="00CD0A13" w:rsidRPr="00B7585F">
        <w:t xml:space="preserve">Työntekijöiden tämänhetkiset vähimmäistuntipalkat löytyvät </w:t>
      </w:r>
      <w:hyperlink r:id="rId13" w:history="1">
        <w:r w:rsidR="00CD0A13" w:rsidRPr="00B7585F">
          <w:rPr>
            <w:rStyle w:val="Hyperlinkki"/>
            <w:color w:val="auto"/>
          </w:rPr>
          <w:t>työehtosopimuksen</w:t>
        </w:r>
      </w:hyperlink>
      <w:r w:rsidR="00CD0A13" w:rsidRPr="00B7585F">
        <w:t xml:space="preserve"> sivuilta </w:t>
      </w:r>
      <w:r w:rsidR="00F9280B" w:rsidRPr="00B7585F">
        <w:t>26–28</w:t>
      </w:r>
      <w:r w:rsidR="00CD0A13" w:rsidRPr="00B7585F">
        <w:t xml:space="preserve">. </w:t>
      </w:r>
    </w:p>
    <w:p w14:paraId="43B1E2A1" w14:textId="5CD386A2" w:rsidR="006A4194" w:rsidRPr="00CF1B60" w:rsidRDefault="7A4E18B9" w:rsidP="6DE86541">
      <w:pPr>
        <w:spacing w:before="240" w:after="240"/>
      </w:pPr>
      <w:r w:rsidRPr="6DE86541">
        <w:t xml:space="preserve">Työehtosopimuksen toinen vähimmäistuntipalkkojen korotuskierros </w:t>
      </w:r>
      <w:r w:rsidR="1C3F1F37" w:rsidRPr="6DE86541">
        <w:t xml:space="preserve">tällä työehtosopimuskaudella </w:t>
      </w:r>
      <w:r w:rsidRPr="6DE86541">
        <w:t>on 1.7.2024.</w:t>
      </w:r>
      <w:r w:rsidR="00F9280B">
        <w:t xml:space="preserve"> </w:t>
      </w:r>
      <w:r w:rsidR="006A4194" w:rsidRPr="6DE86541">
        <w:t>Korotusten jälkeen vähimmäistuntipalkat ovat</w:t>
      </w:r>
      <w:r w:rsidR="00397789" w:rsidRPr="6DE86541">
        <w:t xml:space="preserve"> </w:t>
      </w:r>
      <w:r w:rsidR="00397789" w:rsidRPr="6DE86541">
        <w:rPr>
          <w:b/>
          <w:bCs/>
        </w:rPr>
        <w:t>1.</w:t>
      </w:r>
      <w:r w:rsidR="00CF1B60" w:rsidRPr="6DE86541">
        <w:rPr>
          <w:b/>
          <w:bCs/>
        </w:rPr>
        <w:t>7</w:t>
      </w:r>
      <w:r w:rsidR="00397789" w:rsidRPr="6DE86541">
        <w:rPr>
          <w:b/>
          <w:bCs/>
        </w:rPr>
        <w:t>.2024 alkaen</w:t>
      </w:r>
      <w:r w:rsidR="7BD550A1" w:rsidRPr="6DE86541">
        <w:rPr>
          <w:b/>
          <w:bCs/>
        </w:rPr>
        <w:t xml:space="preserve"> </w:t>
      </w:r>
      <w:r w:rsidR="7BD550A1" w:rsidRPr="6DE86541">
        <w:t>(ilman kokemuslisää)</w:t>
      </w:r>
      <w:r w:rsidR="006A4194" w:rsidRPr="6DE86541">
        <w:t>:</w:t>
      </w:r>
    </w:p>
    <w:p w14:paraId="1A5001BF" w14:textId="77777777" w:rsidR="006A4194" w:rsidRPr="00972F1A" w:rsidRDefault="006A4194" w:rsidP="15C836AB">
      <w:pPr>
        <w:pStyle w:val="Otsikko3"/>
        <w:spacing w:before="240" w:after="240"/>
      </w:pPr>
      <w:r w:rsidRPr="15C836AB">
        <w:t>Palkkaryhmä A</w:t>
      </w:r>
    </w:p>
    <w:p w14:paraId="0A5FCC44" w14:textId="2DEB0DC1" w:rsidR="0003659F" w:rsidRPr="00972F1A" w:rsidRDefault="007971B2" w:rsidP="15C836AB">
      <w:pPr>
        <w:pStyle w:val="Luettelokappale"/>
        <w:spacing w:before="240" w:after="240"/>
      </w:pPr>
      <w:bookmarkStart w:id="1" w:name="_Hlk147996288"/>
      <w:r w:rsidRPr="15C836AB">
        <w:t xml:space="preserve">muualla Suomessa </w:t>
      </w:r>
      <w:r w:rsidR="00917466" w:rsidRPr="15C836AB">
        <w:t>12,51 €</w:t>
      </w:r>
    </w:p>
    <w:p w14:paraId="182BF1F2" w14:textId="2021ED71" w:rsidR="0003659F" w:rsidRPr="00972F1A" w:rsidRDefault="001C1F2E" w:rsidP="15C836AB">
      <w:pPr>
        <w:pStyle w:val="Luettelokappale"/>
        <w:spacing w:before="240" w:after="240"/>
      </w:pPr>
      <w:r w:rsidRPr="15C836AB">
        <w:t xml:space="preserve">pääkaupunkiseudulla </w:t>
      </w:r>
      <w:r w:rsidR="009F43A1" w:rsidRPr="15C836AB">
        <w:t>12,67 €</w:t>
      </w:r>
    </w:p>
    <w:bookmarkEnd w:id="1"/>
    <w:p w14:paraId="68ED8EF4" w14:textId="77777777" w:rsidR="006A4194" w:rsidRPr="00972F1A" w:rsidRDefault="006A4194" w:rsidP="15C836AB">
      <w:pPr>
        <w:pStyle w:val="Otsikko3"/>
        <w:spacing w:before="240" w:after="240"/>
      </w:pPr>
      <w:r w:rsidRPr="15C836AB">
        <w:t>Palkkaryhmä B1</w:t>
      </w:r>
    </w:p>
    <w:p w14:paraId="7C920FC3" w14:textId="4C823C7C" w:rsidR="0003659F" w:rsidRPr="00972F1A" w:rsidRDefault="00BA1F0B" w:rsidP="15C836AB">
      <w:pPr>
        <w:pStyle w:val="Luettelokappale"/>
        <w:spacing w:before="240" w:after="240"/>
      </w:pPr>
      <w:r w:rsidRPr="15C836AB">
        <w:t xml:space="preserve">muualla Suomessa </w:t>
      </w:r>
      <w:r w:rsidR="00405B4C" w:rsidRPr="15C836AB">
        <w:t>13,05 €</w:t>
      </w:r>
    </w:p>
    <w:p w14:paraId="0A73A5FA" w14:textId="3E98796F" w:rsidR="0003659F" w:rsidRPr="00972F1A" w:rsidRDefault="00393ED5" w:rsidP="15C836AB">
      <w:pPr>
        <w:pStyle w:val="Luettelokappale"/>
        <w:spacing w:before="240" w:after="240"/>
      </w:pPr>
      <w:r w:rsidRPr="15C836AB">
        <w:t xml:space="preserve">pääkaupunkiseudulla </w:t>
      </w:r>
      <w:r w:rsidR="0065350F" w:rsidRPr="15C836AB">
        <w:t>13,21 €</w:t>
      </w:r>
    </w:p>
    <w:p w14:paraId="11B31E4C" w14:textId="77777777" w:rsidR="006A4194" w:rsidRPr="00972F1A" w:rsidRDefault="006A4194" w:rsidP="15C836AB">
      <w:pPr>
        <w:pStyle w:val="Otsikko3"/>
        <w:spacing w:before="240" w:after="240"/>
      </w:pPr>
      <w:r w:rsidRPr="15C836AB">
        <w:t>Palkkaryhmä B2</w:t>
      </w:r>
    </w:p>
    <w:p w14:paraId="1F9DFF1C" w14:textId="46168E7F" w:rsidR="0003659F" w:rsidRPr="00972F1A" w:rsidRDefault="000E4086" w:rsidP="15C836AB">
      <w:pPr>
        <w:pStyle w:val="Luettelokappale"/>
        <w:spacing w:before="240" w:after="240"/>
      </w:pPr>
      <w:r w:rsidRPr="15C836AB">
        <w:t xml:space="preserve">muualla Suomessa </w:t>
      </w:r>
      <w:r w:rsidR="00381678" w:rsidRPr="15C836AB">
        <w:t>13,55 €</w:t>
      </w:r>
    </w:p>
    <w:p w14:paraId="0B50A32D" w14:textId="18A971C3" w:rsidR="0003659F" w:rsidRPr="00972F1A" w:rsidRDefault="00612C03" w:rsidP="15C836AB">
      <w:pPr>
        <w:pStyle w:val="Luettelokappale"/>
        <w:spacing w:before="240" w:after="240"/>
      </w:pPr>
      <w:r w:rsidRPr="15C836AB">
        <w:t xml:space="preserve">pääkaupunkiseudulla </w:t>
      </w:r>
      <w:r w:rsidR="008C7D08" w:rsidRPr="15C836AB">
        <w:t>13,71 €</w:t>
      </w:r>
    </w:p>
    <w:p w14:paraId="2F90AC32" w14:textId="77777777" w:rsidR="006A4194" w:rsidRPr="00972F1A" w:rsidRDefault="006A4194" w:rsidP="15C836AB">
      <w:pPr>
        <w:pStyle w:val="Otsikko3"/>
        <w:spacing w:before="240" w:after="240"/>
      </w:pPr>
      <w:r w:rsidRPr="15C836AB">
        <w:t>Palkkaryhmä C</w:t>
      </w:r>
    </w:p>
    <w:p w14:paraId="5C2AD281" w14:textId="649A6E84" w:rsidR="0003659F" w:rsidRPr="00972F1A" w:rsidRDefault="00980604" w:rsidP="15C836AB">
      <w:pPr>
        <w:pStyle w:val="Luettelokappale"/>
        <w:spacing w:before="240" w:after="240"/>
      </w:pPr>
      <w:r w:rsidRPr="15C836AB">
        <w:t xml:space="preserve">muualla Suomessa </w:t>
      </w:r>
      <w:r w:rsidR="00C44741" w:rsidRPr="15C836AB">
        <w:t>14,05 €</w:t>
      </w:r>
    </w:p>
    <w:p w14:paraId="663878D8" w14:textId="2A2A5E91" w:rsidR="00552E3E" w:rsidRPr="00972F1A" w:rsidRDefault="286BFEE1" w:rsidP="15C836AB">
      <w:pPr>
        <w:pStyle w:val="Luettelokappale"/>
        <w:spacing w:before="240" w:after="240"/>
      </w:pPr>
      <w:r w:rsidRPr="27BA1BC4">
        <w:t xml:space="preserve">pääkaupunkiseudulla </w:t>
      </w:r>
      <w:r w:rsidR="4E9FABC9" w:rsidRPr="27BA1BC4">
        <w:t>14,21 €</w:t>
      </w:r>
    </w:p>
    <w:p w14:paraId="5CBF3168" w14:textId="2C212AF2" w:rsidR="00D51E6D" w:rsidRPr="00A82933" w:rsidRDefault="7A24DCD3" w:rsidP="27BA1BC4">
      <w:pPr>
        <w:spacing w:before="240" w:after="240"/>
      </w:pPr>
      <w:r w:rsidRPr="27BA1BC4">
        <w:t xml:space="preserve">Työehtosopimus </w:t>
      </w:r>
      <w:r w:rsidR="3F05A010" w:rsidRPr="27BA1BC4">
        <w:t>ei sisällä niin sanottuja senttikorotuksia vaan ainoastaan vähimmäistuntipalkat er</w:t>
      </w:r>
      <w:r w:rsidR="2E37720C" w:rsidRPr="27BA1BC4">
        <w:t xml:space="preserve">i </w:t>
      </w:r>
      <w:r w:rsidR="3F05A010" w:rsidRPr="27BA1BC4">
        <w:t xml:space="preserve">palkkaryhmissä. </w:t>
      </w:r>
      <w:r w:rsidR="2B406A78" w:rsidRPr="27BA1BC4">
        <w:t xml:space="preserve">Näin ollen, </w:t>
      </w:r>
      <w:r w:rsidR="4D2260AC" w:rsidRPr="27BA1BC4">
        <w:t xml:space="preserve">mikäli työntekijällä on jo työehtosopimuksen mukainen </w:t>
      </w:r>
      <w:r w:rsidR="4D2260AC" w:rsidRPr="27BA1BC4">
        <w:lastRenderedPageBreak/>
        <w:t xml:space="preserve">vähimmäistuntipalkka tai sitä korkeampi </w:t>
      </w:r>
      <w:r w:rsidR="614D479B" w:rsidRPr="27BA1BC4">
        <w:t>tunti</w:t>
      </w:r>
      <w:r w:rsidR="4D2260AC" w:rsidRPr="27BA1BC4">
        <w:t xml:space="preserve">palkka, ei hänen palkkaansa tule työehtosopimuksesta johtuvaa palkankorotusta. </w:t>
      </w:r>
    </w:p>
    <w:p w14:paraId="1AFA9D34" w14:textId="108EA329" w:rsidR="54AD1CAC" w:rsidRDefault="2A0D2E29" w:rsidP="004600E7">
      <w:pPr>
        <w:spacing w:before="240" w:after="240"/>
      </w:pPr>
      <w:r w:rsidRPr="27BA1BC4">
        <w:t>T</w:t>
      </w:r>
      <w:r w:rsidR="1580A6AB" w:rsidRPr="27BA1BC4">
        <w:t xml:space="preserve">yöehtosopimusta noudatetaan </w:t>
      </w:r>
      <w:proofErr w:type="spellStart"/>
      <w:r w:rsidR="1580A6AB" w:rsidRPr="27BA1BC4">
        <w:t>Heta</w:t>
      </w:r>
      <w:r w:rsidR="123C67A1" w:rsidRPr="27BA1BC4">
        <w:t>-</w:t>
      </w:r>
      <w:r w:rsidR="1580A6AB" w:rsidRPr="27BA1BC4">
        <w:t>liit</w:t>
      </w:r>
      <w:r w:rsidR="22FD87EC" w:rsidRPr="27BA1BC4">
        <w:t>on</w:t>
      </w:r>
      <w:proofErr w:type="spellEnd"/>
      <w:r w:rsidR="1580A6AB" w:rsidRPr="27BA1BC4">
        <w:t xml:space="preserve"> </w:t>
      </w:r>
      <w:r w:rsidRPr="27BA1BC4">
        <w:t xml:space="preserve">jäsenten </w:t>
      </w:r>
      <w:r w:rsidR="1580A6AB" w:rsidRPr="27BA1BC4">
        <w:t>työntekijöiden työsuhteissa.</w:t>
      </w:r>
      <w:r w:rsidRPr="27BA1BC4">
        <w:t xml:space="preserve"> Osa hyvinvointialueista maksaa työehtosopimuksen mukaista palkkaa myös niille </w:t>
      </w:r>
      <w:r w:rsidR="2206C3DA" w:rsidRPr="27BA1BC4">
        <w:t>työntekijöille</w:t>
      </w:r>
      <w:r w:rsidRPr="27BA1BC4">
        <w:t>, joiden työnantaja ei ole Hetan jäsen. Työehtosopimus ei kuitenkaan velvoita tähän</w:t>
      </w:r>
      <w:r w:rsidR="00EA22F9">
        <w:t xml:space="preserve">, koska </w:t>
      </w:r>
      <w:proofErr w:type="spellStart"/>
      <w:r w:rsidR="00EA22F9">
        <w:t>HetaTES</w:t>
      </w:r>
      <w:proofErr w:type="spellEnd"/>
      <w:r w:rsidR="00EA22F9">
        <w:t xml:space="preserve"> ei ole yleis- vaan normaalisitova</w:t>
      </w:r>
      <w:r w:rsidRPr="27BA1BC4">
        <w:t xml:space="preserve">. </w:t>
      </w:r>
    </w:p>
    <w:p w14:paraId="26E891BD" w14:textId="77777777" w:rsidR="004600E7" w:rsidRPr="004600E7" w:rsidRDefault="004600E7" w:rsidP="004600E7">
      <w:pPr>
        <w:pStyle w:val="Eivli"/>
        <w:rPr>
          <w:lang w:val="fi-FI"/>
        </w:rPr>
      </w:pPr>
    </w:p>
    <w:p w14:paraId="1F80E3A4" w14:textId="4EA70BBC" w:rsidR="003A09B5" w:rsidRDefault="00513850" w:rsidP="15C836AB">
      <w:pPr>
        <w:pStyle w:val="Otsikko2"/>
        <w:numPr>
          <w:ilvl w:val="0"/>
          <w:numId w:val="8"/>
        </w:numPr>
        <w:spacing w:before="240" w:after="240"/>
      </w:pPr>
      <w:r w:rsidRPr="27BA1BC4">
        <w:t>Pitkän työvuoron korvaus 1.9.2024</w:t>
      </w:r>
      <w:r w:rsidR="54306A33" w:rsidRPr="27BA1BC4">
        <w:t xml:space="preserve"> alkaen</w:t>
      </w:r>
    </w:p>
    <w:p w14:paraId="0620CB39" w14:textId="194298BE" w:rsidR="0039328E" w:rsidRDefault="00315293" w:rsidP="6DE86541">
      <w:pPr>
        <w:pStyle w:val="Eivli"/>
        <w:spacing w:line="360" w:lineRule="auto"/>
        <w:rPr>
          <w:lang w:val="fi-FI"/>
        </w:rPr>
      </w:pPr>
      <w:proofErr w:type="spellStart"/>
      <w:r w:rsidRPr="00B7585F">
        <w:rPr>
          <w:lang w:val="fi-FI"/>
        </w:rPr>
        <w:t>Het</w:t>
      </w:r>
      <w:r w:rsidR="003F5695" w:rsidRPr="00B7585F">
        <w:rPr>
          <w:lang w:val="fi-FI"/>
        </w:rPr>
        <w:t>aTES</w:t>
      </w:r>
      <w:proofErr w:type="spellEnd"/>
      <w:r w:rsidR="003F5695" w:rsidRPr="00B7585F">
        <w:rPr>
          <w:lang w:val="fi-FI"/>
        </w:rPr>
        <w:t xml:space="preserve"> </w:t>
      </w:r>
      <w:r w:rsidR="45C8C91A" w:rsidRPr="00B7585F">
        <w:rPr>
          <w:lang w:val="fi-FI"/>
        </w:rPr>
        <w:t xml:space="preserve">mahdollistaa </w:t>
      </w:r>
      <w:r w:rsidR="45C8C91A" w:rsidRPr="73F455BC">
        <w:rPr>
          <w:lang w:val="fi-FI"/>
        </w:rPr>
        <w:t xml:space="preserve">sen, että työnantaja ja työntekijä yhteisesti sopivat siitä, että </w:t>
      </w:r>
      <w:r w:rsidR="58785A24" w:rsidRPr="73F455BC">
        <w:rPr>
          <w:lang w:val="fi-FI"/>
        </w:rPr>
        <w:t xml:space="preserve">työtä voidaan teettää niin sanotuissa pitkissä työvuoroissa. </w:t>
      </w:r>
      <w:r w:rsidR="1793385E" w:rsidRPr="73F455BC">
        <w:rPr>
          <w:lang w:val="fi-FI"/>
        </w:rPr>
        <w:t xml:space="preserve">Sopimuksen tekeminen on työntekijälle vapaaehtoista. </w:t>
      </w:r>
    </w:p>
    <w:p w14:paraId="555FAE0D" w14:textId="32BCF3B2" w:rsidR="27BA1BC4" w:rsidRDefault="58785A24" w:rsidP="6DE86541">
      <w:pPr>
        <w:pStyle w:val="Eivli"/>
        <w:spacing w:line="360" w:lineRule="auto"/>
        <w:rPr>
          <w:lang w:val="fi-FI"/>
        </w:rPr>
      </w:pPr>
      <w:r w:rsidRPr="73F455BC">
        <w:rPr>
          <w:lang w:val="fi-FI"/>
        </w:rPr>
        <w:t xml:space="preserve">Pitkät työvuorot voivat mahdollistaa esimerkiksi työnantajan osallistumisen työelämään ja </w:t>
      </w:r>
      <w:r w:rsidR="0039328E">
        <w:rPr>
          <w:lang w:val="fi-FI"/>
        </w:rPr>
        <w:t xml:space="preserve">ne </w:t>
      </w:r>
      <w:r w:rsidRPr="73F455BC">
        <w:rPr>
          <w:lang w:val="fi-FI"/>
        </w:rPr>
        <w:t xml:space="preserve">tekevät työvuorosuunnittelusta </w:t>
      </w:r>
      <w:r w:rsidR="553DF265" w:rsidRPr="73F455BC">
        <w:rPr>
          <w:lang w:val="fi-FI"/>
        </w:rPr>
        <w:t xml:space="preserve">joustavampaa. Työntekijälle pitemmät työvuorot tarjoavat tiiviiden työskentelyjaksojen vastapainoksi pitempiä vapaita, koska työntekijän työaika tasoittuu. </w:t>
      </w:r>
      <w:r w:rsidR="55C22487" w:rsidRPr="73F455BC">
        <w:rPr>
          <w:lang w:val="fi-FI"/>
        </w:rPr>
        <w:t xml:space="preserve">Matkojen aikana pitkät </w:t>
      </w:r>
      <w:r w:rsidR="55C22487" w:rsidRPr="00086FBE">
        <w:rPr>
          <w:lang w:val="fi-FI"/>
        </w:rPr>
        <w:t>työvuorot tekevät mahd</w:t>
      </w:r>
      <w:r w:rsidR="01B778AF" w:rsidRPr="00086FBE">
        <w:rPr>
          <w:lang w:val="fi-FI"/>
        </w:rPr>
        <w:t>olliseksi sen, että työnantaja lähtee matkalle vain yhden avustajan kanssa.</w:t>
      </w:r>
      <w:r w:rsidR="439D49F5" w:rsidRPr="00086FBE">
        <w:rPr>
          <w:lang w:val="fi-FI"/>
        </w:rPr>
        <w:t xml:space="preserve"> Pitkistä työvuoroista on erittäin tärkeä sopia aina kirjallisesti. </w:t>
      </w:r>
    </w:p>
    <w:p w14:paraId="6F0DD085" w14:textId="5FF8E656" w:rsidR="1040AFEA" w:rsidRPr="00B7585F" w:rsidRDefault="677081AB" w:rsidP="6DE86541">
      <w:pPr>
        <w:tabs>
          <w:tab w:val="clear" w:pos="1304"/>
          <w:tab w:val="clear" w:pos="2608"/>
          <w:tab w:val="clear" w:pos="3912"/>
          <w:tab w:val="clear" w:pos="5216"/>
          <w:tab w:val="clear" w:pos="6521"/>
          <w:tab w:val="clear" w:pos="7825"/>
          <w:tab w:val="clear" w:pos="9129"/>
        </w:tabs>
        <w:spacing w:before="240" w:after="240"/>
      </w:pPr>
      <w:proofErr w:type="spellStart"/>
      <w:r w:rsidRPr="00B7585F">
        <w:t>HetaTES:iin</w:t>
      </w:r>
      <w:proofErr w:type="spellEnd"/>
      <w:r w:rsidRPr="00B7585F">
        <w:t xml:space="preserve"> sovittiin uudesta pitkän työvuoron korvauksesta </w:t>
      </w:r>
      <w:r w:rsidR="669A130F" w:rsidRPr="00B7585F">
        <w:t>1.9.2024 alkaen</w:t>
      </w:r>
      <w:r w:rsidR="008D4C63" w:rsidRPr="00B7585F">
        <w:t xml:space="preserve">. </w:t>
      </w:r>
      <w:r w:rsidR="008545F7" w:rsidRPr="00B7585F">
        <w:t>Pitkän työvuoron korvaus maksetaan vain silloin, kun pitkiä vuoroja tehdään työnantajan aloitteesta</w:t>
      </w:r>
      <w:r w:rsidR="005F1236" w:rsidRPr="00B7585F">
        <w:t xml:space="preserve"> eikä kyse ole </w:t>
      </w:r>
      <w:r w:rsidR="00931AA3" w:rsidRPr="00B7585F">
        <w:t xml:space="preserve">työehtosopimuksen 6.1.2.3- tai 6.2.2.3 kohdan </w:t>
      </w:r>
      <w:r w:rsidR="004228F4" w:rsidRPr="00B7585F">
        <w:t>mukaisesta matkan ajan työajasta.</w:t>
      </w:r>
    </w:p>
    <w:p w14:paraId="7B5F1A2F" w14:textId="3767C97A" w:rsidR="00F43BF6" w:rsidRPr="00615DD7" w:rsidRDefault="0074187C" w:rsidP="15C836AB">
      <w:pPr>
        <w:tabs>
          <w:tab w:val="clear" w:pos="1304"/>
          <w:tab w:val="clear" w:pos="2608"/>
          <w:tab w:val="clear" w:pos="3912"/>
          <w:tab w:val="clear" w:pos="5216"/>
          <w:tab w:val="clear" w:pos="6521"/>
          <w:tab w:val="clear" w:pos="7825"/>
          <w:tab w:val="clear" w:pos="9129"/>
        </w:tabs>
        <w:spacing w:before="240" w:after="240"/>
      </w:pPr>
      <w:r w:rsidRPr="47551B39">
        <w:t xml:space="preserve">Kun käytössä on yleistyöaika, </w:t>
      </w:r>
      <w:r w:rsidR="00C43F9F" w:rsidRPr="47551B39">
        <w:t xml:space="preserve">pitkän työvuoron korvaus </w:t>
      </w:r>
      <w:r w:rsidR="00C43F9F" w:rsidRPr="007E5BFF">
        <w:t>koske</w:t>
      </w:r>
      <w:r w:rsidR="00C43F9F" w:rsidRPr="005D2341">
        <w:t>e</w:t>
      </w:r>
      <w:r w:rsidR="003E3ECD" w:rsidRPr="005D2341">
        <w:t xml:space="preserve"> edellä mainituin rajauksin</w:t>
      </w:r>
      <w:r w:rsidR="007E5BFF" w:rsidRPr="005D2341">
        <w:t xml:space="preserve"> tilanteita</w:t>
      </w:r>
      <w:r w:rsidR="00C43F9F" w:rsidRPr="005D2341">
        <w:t>, joissa työntekijän kanssa on tehty työ</w:t>
      </w:r>
      <w:r w:rsidR="005E35CE" w:rsidRPr="005D2341">
        <w:t>ehtosopimuksen 6.1.2.1- tai 6.1.2.2-kohdan mukainen sopimus säännöllisestä työajasta poikkeamisesta</w:t>
      </w:r>
      <w:r w:rsidR="00122D34" w:rsidRPr="005D2341">
        <w:t>.</w:t>
      </w:r>
      <w:r w:rsidR="005E35CE" w:rsidRPr="005D2341">
        <w:t xml:space="preserve"> </w:t>
      </w:r>
      <w:r w:rsidR="00122D34" w:rsidRPr="005D2341">
        <w:t xml:space="preserve">Sopimuksen voi tehdä </w:t>
      </w:r>
      <w:r w:rsidR="003E3557" w:rsidRPr="005D2341">
        <w:t>enintään 16 tun</w:t>
      </w:r>
      <w:r w:rsidR="005D2341" w:rsidRPr="005D2341">
        <w:t>nin työvuoroista</w:t>
      </w:r>
      <w:r w:rsidR="003E3557" w:rsidRPr="005D2341">
        <w:t xml:space="preserve"> </w:t>
      </w:r>
      <w:r w:rsidR="00B72140" w:rsidRPr="005D2341">
        <w:t>(kohta 6.1.2.1) tai</w:t>
      </w:r>
      <w:r w:rsidR="003E3557" w:rsidRPr="005D2341">
        <w:t xml:space="preserve"> </w:t>
      </w:r>
      <w:r w:rsidR="00B72140" w:rsidRPr="005D2341">
        <w:t>yli 16 tun</w:t>
      </w:r>
      <w:r w:rsidR="005D2341" w:rsidRPr="005D2341">
        <w:t>nin työvuoroista</w:t>
      </w:r>
      <w:r w:rsidR="00B72140" w:rsidRPr="005D2341">
        <w:t xml:space="preserve"> (</w:t>
      </w:r>
      <w:r w:rsidR="003E3557" w:rsidRPr="005D2341">
        <w:t>kohta 6.1.2.2</w:t>
      </w:r>
      <w:r w:rsidR="00B72140" w:rsidRPr="005D2341">
        <w:t>)</w:t>
      </w:r>
      <w:r w:rsidR="00BC014C" w:rsidRPr="005D2341">
        <w:t xml:space="preserve">. </w:t>
      </w:r>
      <w:r w:rsidR="00615DD7" w:rsidRPr="005D2341">
        <w:t>Työnt</w:t>
      </w:r>
      <w:r w:rsidR="00615DD7" w:rsidRPr="47551B39">
        <w:t xml:space="preserve">ekijälle maksetaan tällöin </w:t>
      </w:r>
      <w:r w:rsidR="00F43BF6" w:rsidRPr="47551B39">
        <w:t>seuraavien kohtien mukainen korvaus pitkästä työvuorosta:</w:t>
      </w:r>
    </w:p>
    <w:p w14:paraId="0A7C70EB" w14:textId="77777777" w:rsidR="00F43BF6" w:rsidRPr="00615DD7" w:rsidRDefault="00F43BF6" w:rsidP="15C836AB">
      <w:pPr>
        <w:pStyle w:val="Luettelokappale"/>
        <w:numPr>
          <w:ilvl w:val="0"/>
          <w:numId w:val="9"/>
        </w:numPr>
        <w:tabs>
          <w:tab w:val="clear" w:pos="1304"/>
          <w:tab w:val="clear" w:pos="2608"/>
          <w:tab w:val="clear" w:pos="3912"/>
          <w:tab w:val="clear" w:pos="5216"/>
          <w:tab w:val="clear" w:pos="6521"/>
          <w:tab w:val="clear" w:pos="7825"/>
          <w:tab w:val="clear" w:pos="9129"/>
        </w:tabs>
        <w:spacing w:before="240" w:after="240"/>
      </w:pPr>
      <w:r w:rsidRPr="15C836AB">
        <w:t>työvuoron pituuden ylittäessä 12,0 tuntia 40 euroa, tai</w:t>
      </w:r>
    </w:p>
    <w:p w14:paraId="630493F4" w14:textId="77777777" w:rsidR="00F43BF6" w:rsidRPr="00615DD7" w:rsidRDefault="00F43BF6" w:rsidP="15C836AB">
      <w:pPr>
        <w:pStyle w:val="Luettelokappale"/>
        <w:numPr>
          <w:ilvl w:val="0"/>
          <w:numId w:val="9"/>
        </w:numPr>
        <w:tabs>
          <w:tab w:val="clear" w:pos="1304"/>
          <w:tab w:val="clear" w:pos="2608"/>
          <w:tab w:val="clear" w:pos="3912"/>
          <w:tab w:val="clear" w:pos="5216"/>
          <w:tab w:val="clear" w:pos="6521"/>
          <w:tab w:val="clear" w:pos="7825"/>
          <w:tab w:val="clear" w:pos="9129"/>
        </w:tabs>
        <w:spacing w:before="240" w:after="240"/>
      </w:pPr>
      <w:r w:rsidRPr="15C836AB">
        <w:t>työvuoron pituuden ylittäessä 16,0 tuntia 70 euroa, tai</w:t>
      </w:r>
    </w:p>
    <w:p w14:paraId="41ACD467" w14:textId="77777777" w:rsidR="00F43BF6" w:rsidRPr="00615DD7" w:rsidRDefault="00F43BF6" w:rsidP="15C836AB">
      <w:pPr>
        <w:pStyle w:val="Luettelokappale"/>
        <w:numPr>
          <w:ilvl w:val="0"/>
          <w:numId w:val="9"/>
        </w:numPr>
        <w:tabs>
          <w:tab w:val="clear" w:pos="1304"/>
          <w:tab w:val="clear" w:pos="2608"/>
          <w:tab w:val="clear" w:pos="3912"/>
          <w:tab w:val="clear" w:pos="5216"/>
          <w:tab w:val="clear" w:pos="6521"/>
          <w:tab w:val="clear" w:pos="7825"/>
          <w:tab w:val="clear" w:pos="9129"/>
        </w:tabs>
        <w:spacing w:before="240" w:after="240"/>
      </w:pPr>
      <w:r w:rsidRPr="15C836AB">
        <w:t>työvuoron pituuden ylittäessä 24,0 tuntia 100 euroa, tai</w:t>
      </w:r>
    </w:p>
    <w:p w14:paraId="7BABF72E" w14:textId="6D9EF64E" w:rsidR="00F43BF6" w:rsidRPr="00615DD7" w:rsidRDefault="00F43BF6" w:rsidP="15C836AB">
      <w:pPr>
        <w:pStyle w:val="Luettelokappale"/>
        <w:numPr>
          <w:ilvl w:val="0"/>
          <w:numId w:val="9"/>
        </w:numPr>
        <w:tabs>
          <w:tab w:val="clear" w:pos="1304"/>
          <w:tab w:val="clear" w:pos="2608"/>
          <w:tab w:val="clear" w:pos="3912"/>
          <w:tab w:val="clear" w:pos="5216"/>
          <w:tab w:val="clear" w:pos="6521"/>
          <w:tab w:val="clear" w:pos="7825"/>
          <w:tab w:val="clear" w:pos="9129"/>
        </w:tabs>
        <w:spacing w:before="240" w:after="240"/>
      </w:pPr>
      <w:r w:rsidRPr="15C836AB">
        <w:t>työvuoron pituuden ylittäessä 36,0 tuntia 150 euroa.</w:t>
      </w:r>
    </w:p>
    <w:p w14:paraId="3E14A095" w14:textId="3849FEBF" w:rsidR="00F43BF6" w:rsidRPr="00F43BF6" w:rsidRDefault="00F43BF6" w:rsidP="15C836AB">
      <w:pPr>
        <w:tabs>
          <w:tab w:val="clear" w:pos="1304"/>
          <w:tab w:val="clear" w:pos="2608"/>
          <w:tab w:val="clear" w:pos="3912"/>
          <w:tab w:val="clear" w:pos="5216"/>
          <w:tab w:val="clear" w:pos="6521"/>
          <w:tab w:val="clear" w:pos="7825"/>
          <w:tab w:val="clear" w:pos="9129"/>
        </w:tabs>
        <w:spacing w:before="240" w:after="240"/>
        <w:rPr>
          <w:highlight w:val="yellow"/>
        </w:rPr>
      </w:pPr>
      <w:r w:rsidRPr="15C836AB">
        <w:t xml:space="preserve">Jos </w:t>
      </w:r>
      <w:r w:rsidR="001050D0" w:rsidRPr="15C836AB">
        <w:t xml:space="preserve">käytössä on jaksotyöaika, </w:t>
      </w:r>
      <w:r w:rsidR="006B0E30" w:rsidRPr="15C836AB">
        <w:t xml:space="preserve">pitkän työvuoron korvaus koskee tilanteita, joissa työntekijän kanssa on tehty työehtosopimuksen </w:t>
      </w:r>
      <w:r w:rsidRPr="15C836AB">
        <w:t>6.2.2.2-kohdan mukainen sopimus säännöllisestä työajasta poikkeamisesta</w:t>
      </w:r>
      <w:r w:rsidR="006B0E30" w:rsidRPr="15C836AB">
        <w:t>.</w:t>
      </w:r>
      <w:r w:rsidRPr="15C836AB">
        <w:t xml:space="preserve"> </w:t>
      </w:r>
      <w:r w:rsidR="006B0E30" w:rsidRPr="15C836AB">
        <w:lastRenderedPageBreak/>
        <w:t xml:space="preserve">Kohta 6.2.2.2 koskee </w:t>
      </w:r>
      <w:r w:rsidR="00DA0C86" w:rsidRPr="15C836AB">
        <w:t>v</w:t>
      </w:r>
      <w:r w:rsidR="00A01699" w:rsidRPr="15C836AB">
        <w:t>uorokautisen työajan pidentämi</w:t>
      </w:r>
      <w:r w:rsidR="00DA0C86" w:rsidRPr="15C836AB">
        <w:t>stä</w:t>
      </w:r>
      <w:r w:rsidR="00A01699" w:rsidRPr="15C836AB">
        <w:t xml:space="preserve"> yli 16 tuntiin. </w:t>
      </w:r>
      <w:r w:rsidR="0864DF2B" w:rsidRPr="15C836AB">
        <w:t>T</w:t>
      </w:r>
      <w:r w:rsidRPr="15C836AB">
        <w:t xml:space="preserve">yöntekijälle maksetaan </w:t>
      </w:r>
      <w:r w:rsidR="44407AE1" w:rsidRPr="15C836AB">
        <w:t xml:space="preserve">tällöin edellytysten täyttyessä </w:t>
      </w:r>
      <w:r w:rsidRPr="15C836AB">
        <w:t>seuraavien kohtien mukainen korvaus pitkästä työvuorosta:</w:t>
      </w:r>
    </w:p>
    <w:p w14:paraId="38614919" w14:textId="77777777" w:rsidR="00F43BF6" w:rsidRPr="00F43BF6" w:rsidRDefault="00F43BF6" w:rsidP="15C836AB">
      <w:pPr>
        <w:pStyle w:val="Luettelokappale"/>
        <w:numPr>
          <w:ilvl w:val="0"/>
          <w:numId w:val="10"/>
        </w:numPr>
        <w:tabs>
          <w:tab w:val="clear" w:pos="1304"/>
          <w:tab w:val="clear" w:pos="2608"/>
          <w:tab w:val="clear" w:pos="3912"/>
          <w:tab w:val="clear" w:pos="5216"/>
          <w:tab w:val="clear" w:pos="6521"/>
          <w:tab w:val="clear" w:pos="7825"/>
          <w:tab w:val="clear" w:pos="9129"/>
        </w:tabs>
        <w:spacing w:before="240" w:after="240"/>
      </w:pPr>
      <w:r w:rsidRPr="15C836AB">
        <w:t>työvuoron pituuden ylittäessä 16,0 tuntia 70 euroa, tai</w:t>
      </w:r>
    </w:p>
    <w:p w14:paraId="073E1D2D" w14:textId="77777777" w:rsidR="00F43BF6" w:rsidRPr="00F43BF6" w:rsidRDefault="00F43BF6" w:rsidP="15C836AB">
      <w:pPr>
        <w:pStyle w:val="Luettelokappale"/>
        <w:numPr>
          <w:ilvl w:val="0"/>
          <w:numId w:val="10"/>
        </w:numPr>
        <w:tabs>
          <w:tab w:val="clear" w:pos="1304"/>
          <w:tab w:val="clear" w:pos="2608"/>
          <w:tab w:val="clear" w:pos="3912"/>
          <w:tab w:val="clear" w:pos="5216"/>
          <w:tab w:val="clear" w:pos="6521"/>
          <w:tab w:val="clear" w:pos="7825"/>
          <w:tab w:val="clear" w:pos="9129"/>
        </w:tabs>
        <w:spacing w:before="240" w:after="240"/>
      </w:pPr>
      <w:r w:rsidRPr="15C836AB">
        <w:t>työvuoron pituuden ylittäessä 24,0 tuntia 100 euroa, tai</w:t>
      </w:r>
    </w:p>
    <w:p w14:paraId="02052445" w14:textId="52C82A50" w:rsidR="00F43BF6" w:rsidRPr="00F43BF6" w:rsidRDefault="00F43BF6" w:rsidP="15C836AB">
      <w:pPr>
        <w:pStyle w:val="Luettelokappale"/>
        <w:numPr>
          <w:ilvl w:val="0"/>
          <w:numId w:val="10"/>
        </w:numPr>
        <w:tabs>
          <w:tab w:val="clear" w:pos="1304"/>
          <w:tab w:val="clear" w:pos="2608"/>
          <w:tab w:val="clear" w:pos="3912"/>
          <w:tab w:val="clear" w:pos="5216"/>
          <w:tab w:val="clear" w:pos="6521"/>
          <w:tab w:val="clear" w:pos="7825"/>
          <w:tab w:val="clear" w:pos="9129"/>
        </w:tabs>
        <w:spacing w:before="240" w:after="240"/>
      </w:pPr>
      <w:r w:rsidRPr="15C836AB">
        <w:t>työvuoron pituuden ylittäessä 36,0 tuntia 150 euroa.</w:t>
      </w:r>
    </w:p>
    <w:p w14:paraId="7FF68E32" w14:textId="662F4219" w:rsidR="0B0F3148" w:rsidRDefault="0B0F3148" w:rsidP="15C836AB">
      <w:pPr>
        <w:tabs>
          <w:tab w:val="clear" w:pos="1304"/>
          <w:tab w:val="clear" w:pos="2608"/>
          <w:tab w:val="clear" w:pos="3912"/>
          <w:tab w:val="clear" w:pos="5216"/>
          <w:tab w:val="clear" w:pos="6521"/>
          <w:tab w:val="clear" w:pos="7825"/>
          <w:tab w:val="clear" w:pos="9129"/>
        </w:tabs>
        <w:spacing w:before="240" w:after="240"/>
      </w:pPr>
      <w:r w:rsidRPr="00AB21B4">
        <w:t>Yleistyöajassa korvaus makset</w:t>
      </w:r>
      <w:r w:rsidRPr="0033564B">
        <w:t>aan</w:t>
      </w:r>
      <w:r w:rsidR="00B3712F" w:rsidRPr="0033564B">
        <w:t xml:space="preserve"> siis</w:t>
      </w:r>
      <w:r w:rsidRPr="0033564B">
        <w:t xml:space="preserve"> jo </w:t>
      </w:r>
      <w:r w:rsidRPr="00AB21B4">
        <w:t xml:space="preserve">silloin, kun </w:t>
      </w:r>
      <w:r w:rsidR="0C254121" w:rsidRPr="00AB21B4">
        <w:t xml:space="preserve">sovittu työaika ylittää 12 tuntia. </w:t>
      </w:r>
      <w:r>
        <w:t>Jaksotyöajassa taas korvaus maksetaan vasta s</w:t>
      </w:r>
      <w:r w:rsidR="58B346BC">
        <w:t>illoin, kun työajan pidentämisestä on sovittu yli 16 tuntiin. Korvauksen suuruudet ovat muuten yleis- ja jaksotyöajassa</w:t>
      </w:r>
      <w:r w:rsidR="0DC566E5">
        <w:t xml:space="preserve"> samat</w:t>
      </w:r>
      <w:r w:rsidR="58B346BC">
        <w:t>.</w:t>
      </w:r>
      <w:r>
        <w:t xml:space="preserve"> </w:t>
      </w:r>
    </w:p>
    <w:p w14:paraId="171C0DEF" w14:textId="43E1DF9A" w:rsidR="2EE8ED54" w:rsidRDefault="2EE8ED54" w:rsidP="6DE86541">
      <w:pPr>
        <w:tabs>
          <w:tab w:val="clear" w:pos="1304"/>
          <w:tab w:val="clear" w:pos="2608"/>
          <w:tab w:val="clear" w:pos="3912"/>
          <w:tab w:val="clear" w:pos="5216"/>
          <w:tab w:val="clear" w:pos="6521"/>
          <w:tab w:val="clear" w:pos="7825"/>
          <w:tab w:val="clear" w:pos="9129"/>
        </w:tabs>
        <w:spacing w:before="240" w:after="240"/>
      </w:pPr>
      <w:r>
        <w:t xml:space="preserve">Korvaus maksetaan </w:t>
      </w:r>
      <w:r w:rsidR="20891D45">
        <w:t xml:space="preserve">kunkin </w:t>
      </w:r>
      <w:r>
        <w:t>tuntirajan ylittyessä. Näin ollen esim. 5 minuutin</w:t>
      </w:r>
      <w:r w:rsidR="1A9D018F">
        <w:t>kin</w:t>
      </w:r>
      <w:r>
        <w:t xml:space="preserve"> ylitys riittää.</w:t>
      </w:r>
      <w:r w:rsidR="1308F243">
        <w:t xml:space="preserve"> Toisaalta tasan 12 tunnin työvuoro (yleistyöajassa) tai tasan 16 tunnin työvuoro (jaksotyössä) ei oikeuta korvaukseen.</w:t>
      </w:r>
      <w:r w:rsidR="490E0D37">
        <w:t xml:space="preserve"> Korvauksen maksamisen tuntirajat </w:t>
      </w:r>
      <w:r w:rsidR="00715E4A">
        <w:t xml:space="preserve">ja muut edellytykset </w:t>
      </w:r>
      <w:r w:rsidR="490E0D37">
        <w:t xml:space="preserve">mahdollistavat edelleen </w:t>
      </w:r>
      <w:r w:rsidR="003F28E5">
        <w:t xml:space="preserve">usein pitkien </w:t>
      </w:r>
      <w:r w:rsidR="00FE1DC3">
        <w:t xml:space="preserve">yli 8 tunnin työvuorojen </w:t>
      </w:r>
      <w:r w:rsidR="490E0D37">
        <w:t xml:space="preserve">käyttämisen </w:t>
      </w:r>
      <w:r w:rsidR="59EB5967">
        <w:t xml:space="preserve">myös </w:t>
      </w:r>
      <w:r w:rsidR="490E0D37">
        <w:t xml:space="preserve">ilman erillistä korvausta. </w:t>
      </w:r>
      <w:r w:rsidR="2B7F4F95">
        <w:t>Näin ollen korvaukset kohdistuvat vain pisimpiin</w:t>
      </w:r>
      <w:r w:rsidR="009D057D">
        <w:t>,</w:t>
      </w:r>
      <w:r w:rsidR="2B7F4F95">
        <w:t xml:space="preserve"> </w:t>
      </w:r>
      <w:r w:rsidR="00AC60D5">
        <w:t xml:space="preserve">työnantajan aloitteesta tehtäviin </w:t>
      </w:r>
      <w:r w:rsidR="2B7F4F95">
        <w:t>työvuoroihin, joissa korvausmäärä nousee portaittain.</w:t>
      </w:r>
    </w:p>
    <w:p w14:paraId="16016174" w14:textId="359F2F54" w:rsidR="527E0E66" w:rsidRDefault="527E0E66" w:rsidP="15C836AB">
      <w:pPr>
        <w:pStyle w:val="Otsikko3"/>
        <w:spacing w:before="240" w:after="240"/>
      </w:pPr>
      <w:r w:rsidRPr="15C836AB">
        <w:t>Korvauksen maksamisen edellytykset</w:t>
      </w:r>
    </w:p>
    <w:p w14:paraId="553372C2" w14:textId="626EE814" w:rsidR="00F43BF6" w:rsidRPr="00F43BF6" w:rsidRDefault="23B54BEA" w:rsidP="0E19A624">
      <w:pPr>
        <w:tabs>
          <w:tab w:val="clear" w:pos="1304"/>
          <w:tab w:val="clear" w:pos="2608"/>
          <w:tab w:val="clear" w:pos="3912"/>
          <w:tab w:val="clear" w:pos="5216"/>
          <w:tab w:val="clear" w:pos="6521"/>
          <w:tab w:val="clear" w:pos="7825"/>
          <w:tab w:val="clear" w:pos="9129"/>
        </w:tabs>
        <w:spacing w:before="240" w:after="240"/>
      </w:pPr>
      <w:r w:rsidRPr="0E19A624">
        <w:t xml:space="preserve">Pitkän työvuoron korvauksen maksamisen edellytyksenä on, että sopimus säännöllisestä työajasta poikkeamisesta on tehty työnantajan aloitteesta. Jos sopimus on tehty työntekijän aloitteesta, pitkän työvuoron korvausta ei makseta.  </w:t>
      </w:r>
    </w:p>
    <w:p w14:paraId="1511AEBF" w14:textId="0E7A5000" w:rsidR="00F43BF6" w:rsidRPr="00F43BF6" w:rsidRDefault="23B54BEA" w:rsidP="0E19A624">
      <w:pPr>
        <w:tabs>
          <w:tab w:val="clear" w:pos="1304"/>
          <w:tab w:val="clear" w:pos="2608"/>
          <w:tab w:val="clear" w:pos="3912"/>
          <w:tab w:val="clear" w:pos="5216"/>
          <w:tab w:val="clear" w:pos="6521"/>
          <w:tab w:val="clear" w:pos="7825"/>
          <w:tab w:val="clear" w:pos="9129"/>
        </w:tabs>
        <w:spacing w:before="240" w:after="240"/>
      </w:pPr>
      <w:r w:rsidRPr="0E19A624">
        <w:t xml:space="preserve">Jos yksittäinen pitkä työvuoro tehdään työntekijän aloitteesta, ei korvausta makseta, vaikka sopimus säännöllisestä työajasta poikkeamisesta olisi tehty työnantajan aloitteesta. </w:t>
      </w:r>
    </w:p>
    <w:p w14:paraId="7472C7E4" w14:textId="39E41729" w:rsidR="00F43BF6" w:rsidRPr="00F43BF6" w:rsidRDefault="1732C2CA" w:rsidP="6DE86541">
      <w:pPr>
        <w:tabs>
          <w:tab w:val="clear" w:pos="1304"/>
          <w:tab w:val="clear" w:pos="2608"/>
          <w:tab w:val="clear" w:pos="3912"/>
          <w:tab w:val="clear" w:pos="5216"/>
          <w:tab w:val="clear" w:pos="6521"/>
          <w:tab w:val="clear" w:pos="7825"/>
          <w:tab w:val="clear" w:pos="9129"/>
        </w:tabs>
        <w:spacing w:before="240" w:after="240"/>
      </w:pPr>
      <w:r w:rsidRPr="6DE86541">
        <w:rPr>
          <w:b/>
          <w:bCs/>
        </w:rPr>
        <w:t>1.9.2024 alkaen</w:t>
      </w:r>
      <w:r w:rsidR="23B54BEA" w:rsidRPr="6DE86541">
        <w:rPr>
          <w:b/>
          <w:bCs/>
        </w:rPr>
        <w:t xml:space="preserve"> on siis tärkeä tietää, onko pitkä työvuoro tehty työntekijän vai työnantajan aloitteesta.</w:t>
      </w:r>
      <w:r w:rsidR="3D53EBC9" w:rsidRPr="6DE86541">
        <w:t xml:space="preserve"> </w:t>
      </w:r>
      <w:r w:rsidR="00F000C6" w:rsidRPr="0033564B">
        <w:t xml:space="preserve">Kumpikaan osapuoli ei saa painostaa toista sopimaan pitkistä vuoroista, vaan sopimisen tulee olla vapaaehtoista. </w:t>
      </w:r>
      <w:r w:rsidR="3D53EBC9" w:rsidRPr="0033564B">
        <w:t xml:space="preserve">Heta-liitto julkaisee </w:t>
      </w:r>
      <w:r w:rsidR="3D53EBC9" w:rsidRPr="6DE86541">
        <w:t>myöhemmin lomakkeen, jota voi käyttää pitkistä vuoroista sopimise</w:t>
      </w:r>
      <w:r w:rsidR="28EF5908" w:rsidRPr="6DE86541">
        <w:t>en.</w:t>
      </w:r>
    </w:p>
    <w:p w14:paraId="194F268E" w14:textId="313EFCCD" w:rsidR="00F43BF6" w:rsidRDefault="23B54BEA" w:rsidP="0E19A624">
      <w:pPr>
        <w:tabs>
          <w:tab w:val="clear" w:pos="1304"/>
          <w:tab w:val="clear" w:pos="2608"/>
          <w:tab w:val="clear" w:pos="3912"/>
          <w:tab w:val="clear" w:pos="5216"/>
          <w:tab w:val="clear" w:pos="6521"/>
          <w:tab w:val="clear" w:pos="7825"/>
          <w:tab w:val="clear" w:pos="9129"/>
        </w:tabs>
        <w:spacing w:before="240" w:after="240"/>
        <w:rPr>
          <w:color w:val="FF0000"/>
        </w:rPr>
      </w:pPr>
      <w:r w:rsidRPr="27BA1BC4">
        <w:t xml:space="preserve">Edellä todetun lisäksi </w:t>
      </w:r>
      <w:r w:rsidRPr="27BA1BC4">
        <w:rPr>
          <w:b/>
          <w:bCs/>
        </w:rPr>
        <w:t>p</w:t>
      </w:r>
      <w:r w:rsidR="478B2DE8" w:rsidRPr="27BA1BC4">
        <w:rPr>
          <w:b/>
          <w:bCs/>
        </w:rPr>
        <w:t>itkän työvuoron korvaus ei koske matkoja</w:t>
      </w:r>
      <w:r w:rsidR="478B2DE8" w:rsidRPr="27BA1BC4">
        <w:t xml:space="preserve">. Jos </w:t>
      </w:r>
      <w:r w:rsidR="00F43BF6" w:rsidRPr="27BA1BC4">
        <w:t>työntekijän kanssa on tehty</w:t>
      </w:r>
      <w:r w:rsidR="1F214747" w:rsidRPr="27BA1BC4">
        <w:t xml:space="preserve"> työehtosopimuksen</w:t>
      </w:r>
      <w:r w:rsidR="00F43BF6" w:rsidRPr="27BA1BC4">
        <w:t xml:space="preserve"> 6.1.2.3- tai 6.2.2.3-kohdan mukainen sopimus vuorokautisesta työajasta ja lepoajoista poikkeamisesta matkojen aikana, korvausta ei makseta.</w:t>
      </w:r>
      <w:r w:rsidR="4E6138B5" w:rsidRPr="27BA1BC4">
        <w:t xml:space="preserve"> Työehtosopimuksen kohta 6.1.2.3 </w:t>
      </w:r>
      <w:r w:rsidR="4E6138B5" w:rsidRPr="0033564B">
        <w:t xml:space="preserve">koskee </w:t>
      </w:r>
      <w:r w:rsidR="00CE31EA" w:rsidRPr="0033564B">
        <w:t xml:space="preserve">yleistyöaikaa </w:t>
      </w:r>
      <w:r w:rsidR="3276F959" w:rsidRPr="0033564B">
        <w:t xml:space="preserve">ja kohta 6.2.2.3 jaksotyöaika. </w:t>
      </w:r>
    </w:p>
    <w:p w14:paraId="57C3D9CF" w14:textId="77777777" w:rsidR="001C444A" w:rsidRPr="00E551C3" w:rsidRDefault="001C444A" w:rsidP="001C444A">
      <w:pPr>
        <w:pStyle w:val="Eivli"/>
        <w:spacing w:before="240" w:after="240" w:line="360" w:lineRule="auto"/>
        <w:ind w:left="1440" w:hanging="1440"/>
        <w:rPr>
          <w:rFonts w:ascii="Calibri" w:eastAsia="Calibri" w:hAnsi="Calibri" w:cs="Calibri"/>
          <w:b/>
          <w:bCs/>
          <w:lang w:val="fi-FI"/>
        </w:rPr>
      </w:pPr>
      <w:r w:rsidRPr="00E551C3">
        <w:rPr>
          <w:rFonts w:ascii="Calibri" w:eastAsia="Calibri" w:hAnsi="Calibri" w:cs="Calibri"/>
          <w:b/>
          <w:bCs/>
          <w:lang w:val="fi-FI"/>
        </w:rPr>
        <w:lastRenderedPageBreak/>
        <w:t>Hyvinvointialueen korvausvelvollisuus</w:t>
      </w:r>
    </w:p>
    <w:p w14:paraId="0F87BB16" w14:textId="77777777" w:rsidR="001C444A" w:rsidRDefault="001C444A" w:rsidP="001C444A">
      <w:r w:rsidRPr="00E551C3">
        <w:t xml:space="preserve">Hyvinvointialue on velvollinen korvaamaan Hetan työehtosopimuksen mukaiset palkat ja palkanlisät. </w:t>
      </w:r>
      <w:r>
        <w:t xml:space="preserve">Heta-liitto informoi hyvinvointialueita työehtosopimuksen uusista korvauksista koskien pitkiä työvuoroja ja toivoo, että muutokset toteutuvat sujuvasti. Toiveenamme on, että hyvinvointialueet ehtivät muokata maksukäytäntönsä TES-määräysten mukaisiksi hyvissä ajoin ennen niiden voimaantuloa. Pyrimme vaikuttamaan alueiden mahdollisiin sopimuksen vastaisiin tulkintoihin. Olethan yhteydessä Heta-liittoon, mikäli tietoosi tulee sopimuksen vastaisia käytäntöjä tai päätöksiä. </w:t>
      </w:r>
    </w:p>
    <w:p w14:paraId="1B573B01" w14:textId="77777777" w:rsidR="001C444A" w:rsidRPr="001C444A" w:rsidRDefault="001C444A" w:rsidP="001C444A">
      <w:pPr>
        <w:pStyle w:val="Eivli"/>
        <w:rPr>
          <w:lang w:val="fi-FI"/>
        </w:rPr>
      </w:pPr>
    </w:p>
    <w:p w14:paraId="59561DD8" w14:textId="7D984616" w:rsidR="001C444A" w:rsidRDefault="001C444A" w:rsidP="001C444A">
      <w:pPr>
        <w:pStyle w:val="Eivli"/>
        <w:rPr>
          <w:b/>
          <w:bCs/>
          <w:lang w:val="fi-FI"/>
        </w:rPr>
      </w:pPr>
      <w:r w:rsidRPr="001C444A">
        <w:rPr>
          <w:b/>
          <w:bCs/>
          <w:lang w:val="fi-FI"/>
        </w:rPr>
        <w:t>Esimerkkejä pitkän työvuoron korvauksesta</w:t>
      </w:r>
    </w:p>
    <w:p w14:paraId="3A289122" w14:textId="77777777" w:rsidR="001C444A" w:rsidRPr="001C444A" w:rsidRDefault="001C444A" w:rsidP="001C444A">
      <w:pPr>
        <w:pStyle w:val="Eivli"/>
        <w:rPr>
          <w:b/>
          <w:bCs/>
          <w:lang w:val="fi-FI"/>
        </w:rPr>
      </w:pPr>
    </w:p>
    <w:p w14:paraId="7BE2FED6" w14:textId="6AED7479" w:rsidR="00C34A8B" w:rsidRDefault="623517D4" w:rsidP="15C836AB">
      <w:pPr>
        <w:pStyle w:val="Eivli"/>
        <w:spacing w:before="240" w:after="240" w:line="360" w:lineRule="auto"/>
        <w:ind w:left="1440" w:hanging="1440"/>
        <w:rPr>
          <w:lang w:val="fi-FI"/>
        </w:rPr>
      </w:pPr>
      <w:r w:rsidRPr="6DE86541">
        <w:rPr>
          <w:b/>
          <w:bCs/>
          <w:lang w:val="fi-FI"/>
        </w:rPr>
        <w:t>E</w:t>
      </w:r>
      <w:r w:rsidR="206FE179" w:rsidRPr="6DE86541">
        <w:rPr>
          <w:b/>
          <w:bCs/>
          <w:lang w:val="fi-FI"/>
        </w:rPr>
        <w:t>simerkki</w:t>
      </w:r>
      <w:r w:rsidRPr="6DE86541">
        <w:rPr>
          <w:b/>
          <w:bCs/>
          <w:lang w:val="fi-FI"/>
        </w:rPr>
        <w:t xml:space="preserve"> </w:t>
      </w:r>
      <w:r w:rsidR="037F66D8" w:rsidRPr="6DE86541">
        <w:rPr>
          <w:b/>
          <w:bCs/>
          <w:lang w:val="fi-FI"/>
        </w:rPr>
        <w:t>2</w:t>
      </w:r>
      <w:r w:rsidRPr="6DE86541">
        <w:rPr>
          <w:b/>
          <w:bCs/>
          <w:lang w:val="fi-FI"/>
        </w:rPr>
        <w:t>:</w:t>
      </w:r>
      <w:r w:rsidRPr="6DE86541">
        <w:rPr>
          <w:lang w:val="fi-FI"/>
        </w:rPr>
        <w:t xml:space="preserve"> </w:t>
      </w:r>
      <w:r w:rsidRPr="008653C3">
        <w:rPr>
          <w:lang w:val="fi-FI"/>
        </w:rPr>
        <w:tab/>
      </w:r>
      <w:r w:rsidR="18DEA8BE" w:rsidRPr="6DE86541">
        <w:rPr>
          <w:lang w:val="fi-FI"/>
        </w:rPr>
        <w:t xml:space="preserve">Työnantajalla on käytössä yleistyöaika ja tarve </w:t>
      </w:r>
      <w:r w:rsidR="18DEA8BE" w:rsidRPr="0033564B">
        <w:rPr>
          <w:lang w:val="fi-FI"/>
        </w:rPr>
        <w:t>teettää</w:t>
      </w:r>
      <w:r w:rsidR="00951E5D" w:rsidRPr="0033564B">
        <w:rPr>
          <w:lang w:val="fi-FI"/>
        </w:rPr>
        <w:t xml:space="preserve"> viikonloppuisin 36</w:t>
      </w:r>
      <w:r w:rsidR="18DEA8BE" w:rsidRPr="0033564B">
        <w:rPr>
          <w:lang w:val="fi-FI"/>
        </w:rPr>
        <w:t xml:space="preserve"> </w:t>
      </w:r>
      <w:r w:rsidR="00951E5D" w:rsidRPr="0033564B">
        <w:rPr>
          <w:lang w:val="fi-FI"/>
        </w:rPr>
        <w:t>t</w:t>
      </w:r>
      <w:r w:rsidR="18DEA8BE" w:rsidRPr="0033564B">
        <w:rPr>
          <w:lang w:val="fi-FI"/>
        </w:rPr>
        <w:t>unnin pituisia työvuoroja. Työnantaja ja työntekijä sopivat työehtosopimuksen 6.1.2.2-</w:t>
      </w:r>
      <w:r w:rsidR="06B349D6" w:rsidRPr="0033564B">
        <w:rPr>
          <w:lang w:val="fi-FI"/>
        </w:rPr>
        <w:t>kohdan mukaisesti</w:t>
      </w:r>
      <w:r w:rsidR="18DEA8BE" w:rsidRPr="0033564B">
        <w:rPr>
          <w:lang w:val="fi-FI"/>
        </w:rPr>
        <w:t xml:space="preserve"> vuorokautisen työajan pidentämis</w:t>
      </w:r>
      <w:r w:rsidR="3EF198A3" w:rsidRPr="0033564B">
        <w:rPr>
          <w:lang w:val="fi-FI"/>
        </w:rPr>
        <w:t>estä</w:t>
      </w:r>
      <w:r w:rsidR="18DEA8BE" w:rsidRPr="0033564B">
        <w:rPr>
          <w:lang w:val="fi-FI"/>
        </w:rPr>
        <w:t xml:space="preserve"> yli 16 tuntiin</w:t>
      </w:r>
      <w:r w:rsidR="525C5A62" w:rsidRPr="0033564B">
        <w:rPr>
          <w:lang w:val="fi-FI"/>
        </w:rPr>
        <w:t xml:space="preserve">. Kirjallinen sopimus on </w:t>
      </w:r>
      <w:r w:rsidR="1238AF78" w:rsidRPr="0033564B">
        <w:rPr>
          <w:lang w:val="fi-FI"/>
        </w:rPr>
        <w:t xml:space="preserve">toistaiseksi </w:t>
      </w:r>
      <w:r w:rsidR="45CC2063" w:rsidRPr="0033564B">
        <w:rPr>
          <w:lang w:val="fi-FI"/>
        </w:rPr>
        <w:t>voimassa oleva</w:t>
      </w:r>
      <w:r w:rsidR="525C5A62" w:rsidRPr="0033564B">
        <w:rPr>
          <w:lang w:val="fi-FI"/>
        </w:rPr>
        <w:t xml:space="preserve"> ja se on tehty työnantajan aloitteesta. Työntekijällä on oikeus </w:t>
      </w:r>
      <w:r w:rsidR="00E7714E" w:rsidRPr="0033564B">
        <w:rPr>
          <w:lang w:val="fi-FI"/>
        </w:rPr>
        <w:t xml:space="preserve">näiltä työvuoroilta </w:t>
      </w:r>
      <w:r w:rsidR="525C5A62" w:rsidRPr="0033564B">
        <w:rPr>
          <w:lang w:val="fi-FI"/>
        </w:rPr>
        <w:t>100 euron</w:t>
      </w:r>
      <w:r w:rsidR="22F625CA" w:rsidRPr="0033564B">
        <w:rPr>
          <w:lang w:val="fi-FI"/>
        </w:rPr>
        <w:t xml:space="preserve"> suuruiseen pitkän työvuoron</w:t>
      </w:r>
      <w:r w:rsidR="525C5A62" w:rsidRPr="0033564B">
        <w:rPr>
          <w:lang w:val="fi-FI"/>
        </w:rPr>
        <w:t xml:space="preserve"> korvaukseen</w:t>
      </w:r>
      <w:r w:rsidR="00E7714E" w:rsidRPr="0033564B">
        <w:rPr>
          <w:lang w:val="fi-FI"/>
        </w:rPr>
        <w:t>, koska työvuoro ylittää 24 tuntia, mutta ei 36 tuntia</w:t>
      </w:r>
      <w:r w:rsidR="72BD7FBE" w:rsidRPr="0033564B">
        <w:rPr>
          <w:lang w:val="fi-FI"/>
        </w:rPr>
        <w:t xml:space="preserve">. Pitkiä työvuoroja koskevaan sopimukseen </w:t>
      </w:r>
      <w:r w:rsidR="00EE647B" w:rsidRPr="0033564B">
        <w:rPr>
          <w:lang w:val="fi-FI"/>
        </w:rPr>
        <w:t xml:space="preserve">tulee </w:t>
      </w:r>
      <w:r w:rsidR="72BD7FBE" w:rsidRPr="0033564B">
        <w:rPr>
          <w:lang w:val="fi-FI"/>
        </w:rPr>
        <w:t xml:space="preserve">kirjata, kumman aloitteesta pitkiä työvuoroja tehdään. </w:t>
      </w:r>
    </w:p>
    <w:p w14:paraId="7124D6CE" w14:textId="53D30B8C" w:rsidR="55C09B99" w:rsidRDefault="55C09B99" w:rsidP="6DE86541">
      <w:pPr>
        <w:pStyle w:val="Eivli"/>
        <w:spacing w:before="240" w:after="240" w:line="360" w:lineRule="auto"/>
        <w:ind w:left="1440" w:hanging="1440"/>
        <w:rPr>
          <w:lang w:val="fi-FI"/>
        </w:rPr>
      </w:pPr>
      <w:r w:rsidRPr="6DE86541">
        <w:rPr>
          <w:b/>
          <w:bCs/>
          <w:lang w:val="fi-FI"/>
        </w:rPr>
        <w:t xml:space="preserve">Esimerkki </w:t>
      </w:r>
      <w:r w:rsidR="191141D8" w:rsidRPr="6DE86541">
        <w:rPr>
          <w:b/>
          <w:bCs/>
          <w:lang w:val="fi-FI"/>
        </w:rPr>
        <w:t>3</w:t>
      </w:r>
      <w:r w:rsidRPr="6DE86541">
        <w:rPr>
          <w:b/>
          <w:bCs/>
          <w:lang w:val="fi-FI"/>
        </w:rPr>
        <w:t>:</w:t>
      </w:r>
      <w:r w:rsidRPr="008653C3">
        <w:rPr>
          <w:lang w:val="fi-FI"/>
        </w:rPr>
        <w:tab/>
      </w:r>
      <w:r w:rsidR="2C7A7453" w:rsidRPr="6DE86541">
        <w:rPr>
          <w:lang w:val="fi-FI"/>
        </w:rPr>
        <w:t>Työnantajalla on käytössä yleistyöaika. Työntekijä toivoo, että hän voisi tehdä 48 tunnin ty</w:t>
      </w:r>
      <w:r w:rsidR="5054305F" w:rsidRPr="6DE86541">
        <w:rPr>
          <w:lang w:val="fi-FI"/>
        </w:rPr>
        <w:t xml:space="preserve">övuoroja, koska tällöin hän saa </w:t>
      </w:r>
      <w:r w:rsidR="55521055" w:rsidRPr="6DE86541">
        <w:rPr>
          <w:lang w:val="fi-FI"/>
        </w:rPr>
        <w:t xml:space="preserve">työajan tasoittuessa </w:t>
      </w:r>
      <w:r w:rsidR="5122F19A" w:rsidRPr="6DE86541">
        <w:rPr>
          <w:lang w:val="fi-FI"/>
        </w:rPr>
        <w:t xml:space="preserve">myös </w:t>
      </w:r>
      <w:r w:rsidR="5054305F" w:rsidRPr="6DE86541">
        <w:rPr>
          <w:lang w:val="fi-FI"/>
        </w:rPr>
        <w:t xml:space="preserve">pitkät vapaat. Työnantaja ja työntekijä tekevät työehtosopimuksen </w:t>
      </w:r>
      <w:r w:rsidR="0EF91591" w:rsidRPr="6DE86541">
        <w:rPr>
          <w:lang w:val="fi-FI"/>
        </w:rPr>
        <w:t xml:space="preserve">6.1.2.2-kohdan mukaisen sopimuksen vuorokautisen työajan pidentämisestä yli 16 tuntiin. Kirjallinen sopimus tehdään työntekijän aloitteesta ja se on voimassa toistaiseksi. Työntekijällä ei ole oikeutta pitkän työvuoron korvaukseen näiltä pitkiltä työvuoroilta, koska </w:t>
      </w:r>
      <w:r w:rsidR="2DF1A141" w:rsidRPr="6DE86541">
        <w:rPr>
          <w:lang w:val="fi-FI"/>
        </w:rPr>
        <w:t xml:space="preserve">sopimus pitkistä työvuoroista on tehty hänen aloitteestaan. </w:t>
      </w:r>
      <w:r w:rsidR="15C47939" w:rsidRPr="6DE86541">
        <w:rPr>
          <w:lang w:val="fi-FI"/>
        </w:rPr>
        <w:t xml:space="preserve">Sopimukseen pitkistä </w:t>
      </w:r>
      <w:r w:rsidR="15C47939" w:rsidRPr="0033564B">
        <w:rPr>
          <w:lang w:val="fi-FI"/>
        </w:rPr>
        <w:t xml:space="preserve">työvuoroista </w:t>
      </w:r>
      <w:r w:rsidR="00EE647B" w:rsidRPr="0033564B">
        <w:rPr>
          <w:lang w:val="fi-FI"/>
        </w:rPr>
        <w:t xml:space="preserve">tulee kirjata, </w:t>
      </w:r>
      <w:r w:rsidR="15C47939" w:rsidRPr="0033564B">
        <w:rPr>
          <w:lang w:val="fi-FI"/>
        </w:rPr>
        <w:t xml:space="preserve">että </w:t>
      </w:r>
      <w:r w:rsidR="15C47939" w:rsidRPr="6DE86541">
        <w:rPr>
          <w:lang w:val="fi-FI"/>
        </w:rPr>
        <w:t>sopimus on tehty työntekij</w:t>
      </w:r>
      <w:r w:rsidR="53FA95C0" w:rsidRPr="6DE86541">
        <w:rPr>
          <w:lang w:val="fi-FI"/>
        </w:rPr>
        <w:t xml:space="preserve">än aloitteesta. </w:t>
      </w:r>
      <w:r w:rsidR="2C88EAD3" w:rsidRPr="6DE86541">
        <w:rPr>
          <w:lang w:val="fi-FI"/>
        </w:rPr>
        <w:t>Heta-liitto julkaisee myöhemmin keväällä sopimuspohjan, jota voi käyttää pitkistä vuoroista sopimiseen.</w:t>
      </w:r>
    </w:p>
    <w:p w14:paraId="41017A81" w14:textId="38270610" w:rsidR="09DF787B" w:rsidRDefault="09DF787B" w:rsidP="66A733FB">
      <w:pPr>
        <w:pStyle w:val="Eivli"/>
        <w:spacing w:before="240" w:after="240" w:line="360" w:lineRule="auto"/>
        <w:ind w:left="1440" w:hanging="1440"/>
        <w:rPr>
          <w:rFonts w:ascii="Calibri" w:eastAsia="Calibri" w:hAnsi="Calibri" w:cs="Calibri"/>
          <w:lang w:val="fi-FI"/>
        </w:rPr>
      </w:pPr>
      <w:r w:rsidRPr="6DE86541">
        <w:rPr>
          <w:rFonts w:ascii="Calibri" w:eastAsia="Calibri" w:hAnsi="Calibri" w:cs="Calibri"/>
          <w:b/>
          <w:bCs/>
          <w:lang w:val="fi-FI"/>
        </w:rPr>
        <w:t xml:space="preserve">Esimerkki </w:t>
      </w:r>
      <w:r w:rsidR="68AEE6E8" w:rsidRPr="6DE86541">
        <w:rPr>
          <w:rFonts w:ascii="Calibri" w:eastAsia="Calibri" w:hAnsi="Calibri" w:cs="Calibri"/>
          <w:b/>
          <w:bCs/>
          <w:lang w:val="fi-FI"/>
        </w:rPr>
        <w:t>4</w:t>
      </w:r>
      <w:r w:rsidRPr="6DE86541">
        <w:rPr>
          <w:rFonts w:ascii="Calibri" w:eastAsia="Calibri" w:hAnsi="Calibri" w:cs="Calibri"/>
          <w:b/>
          <w:bCs/>
          <w:lang w:val="fi-FI"/>
        </w:rPr>
        <w:t>:</w:t>
      </w:r>
      <w:r w:rsidRPr="008653C3">
        <w:rPr>
          <w:lang w:val="fi-FI"/>
        </w:rPr>
        <w:tab/>
      </w:r>
      <w:r w:rsidR="4F767769" w:rsidRPr="6DE86541">
        <w:rPr>
          <w:rFonts w:ascii="Calibri" w:eastAsia="Calibri" w:hAnsi="Calibri" w:cs="Calibri"/>
          <w:lang w:val="fi-FI"/>
        </w:rPr>
        <w:t xml:space="preserve">Työnantajalla on käytössä jaksotyöaika ja tarve teettää </w:t>
      </w:r>
      <w:r w:rsidR="2E17BA8D" w:rsidRPr="6DE86541">
        <w:rPr>
          <w:rFonts w:ascii="Calibri" w:eastAsia="Calibri" w:hAnsi="Calibri" w:cs="Calibri"/>
          <w:lang w:val="fi-FI"/>
        </w:rPr>
        <w:t xml:space="preserve">sekä </w:t>
      </w:r>
      <w:r w:rsidR="4F767769" w:rsidRPr="6DE86541">
        <w:rPr>
          <w:rFonts w:ascii="Calibri" w:eastAsia="Calibri" w:hAnsi="Calibri" w:cs="Calibri"/>
          <w:lang w:val="fi-FI"/>
        </w:rPr>
        <w:t xml:space="preserve">16 tunnin </w:t>
      </w:r>
      <w:r w:rsidR="0CDDA18D" w:rsidRPr="6DE86541">
        <w:rPr>
          <w:rFonts w:ascii="Calibri" w:eastAsia="Calibri" w:hAnsi="Calibri" w:cs="Calibri"/>
          <w:lang w:val="fi-FI"/>
        </w:rPr>
        <w:t>että</w:t>
      </w:r>
      <w:r w:rsidR="4F767769" w:rsidRPr="6DE86541">
        <w:rPr>
          <w:rFonts w:ascii="Calibri" w:eastAsia="Calibri" w:hAnsi="Calibri" w:cs="Calibri"/>
          <w:lang w:val="fi-FI"/>
        </w:rPr>
        <w:t xml:space="preserve"> 24 tunnin työvuoroja. Työntekijän kanssa on tehty työehtosopimuksen </w:t>
      </w:r>
      <w:r w:rsidR="75F82FF8" w:rsidRPr="6DE86541">
        <w:rPr>
          <w:rFonts w:ascii="Calibri" w:eastAsia="Calibri" w:hAnsi="Calibri" w:cs="Calibri"/>
          <w:lang w:val="fi-FI"/>
        </w:rPr>
        <w:t>6.2.2.2-kohdan mukainen sopimus vuorokautisen työajan pidentämistä yli 16 tuntiin</w:t>
      </w:r>
      <w:r w:rsidR="5785C1DD" w:rsidRPr="6DE86541">
        <w:rPr>
          <w:rFonts w:ascii="Calibri" w:eastAsia="Calibri" w:hAnsi="Calibri" w:cs="Calibri"/>
          <w:lang w:val="fi-FI"/>
        </w:rPr>
        <w:t xml:space="preserve"> jaksotyöajassa</w:t>
      </w:r>
      <w:r w:rsidR="75F82FF8" w:rsidRPr="6DE86541">
        <w:rPr>
          <w:rFonts w:ascii="Calibri" w:eastAsia="Calibri" w:hAnsi="Calibri" w:cs="Calibri"/>
          <w:lang w:val="fi-FI"/>
        </w:rPr>
        <w:t xml:space="preserve">. Kirjallinen sopimus on toistaiseksi voimassa oleva ja tehty työnantajan aloitteesta. Työntekijän tehdessä korkeintaan 16 tunnin työvuoroja, työntekijälle ei makseta pitkän työvuoron korvausta, </w:t>
      </w:r>
      <w:r w:rsidR="1B682983" w:rsidRPr="6DE86541">
        <w:rPr>
          <w:rFonts w:ascii="Calibri" w:eastAsia="Calibri" w:hAnsi="Calibri" w:cs="Calibri"/>
          <w:lang w:val="fi-FI"/>
        </w:rPr>
        <w:t>koska</w:t>
      </w:r>
      <w:r w:rsidR="75F82FF8" w:rsidRPr="6DE86541">
        <w:rPr>
          <w:rFonts w:ascii="Calibri" w:eastAsia="Calibri" w:hAnsi="Calibri" w:cs="Calibri"/>
          <w:lang w:val="fi-FI"/>
        </w:rPr>
        <w:t xml:space="preserve"> jaksotyöajassa korvaus maksetaan </w:t>
      </w:r>
      <w:r w:rsidR="0C4C2CDA" w:rsidRPr="6DE86541">
        <w:rPr>
          <w:rFonts w:ascii="Calibri" w:eastAsia="Calibri" w:hAnsi="Calibri" w:cs="Calibri"/>
          <w:lang w:val="fi-FI"/>
        </w:rPr>
        <w:t xml:space="preserve">vasta </w:t>
      </w:r>
      <w:r w:rsidR="3A7F796C" w:rsidRPr="6DE86541">
        <w:rPr>
          <w:rFonts w:ascii="Calibri" w:eastAsia="Calibri" w:hAnsi="Calibri" w:cs="Calibri"/>
          <w:lang w:val="fi-FI"/>
        </w:rPr>
        <w:t xml:space="preserve">työvuoron pituuden ylittäessä </w:t>
      </w:r>
      <w:r w:rsidR="3A7F796C" w:rsidRPr="6DE86541">
        <w:rPr>
          <w:rFonts w:ascii="Calibri" w:eastAsia="Calibri" w:hAnsi="Calibri" w:cs="Calibri"/>
          <w:lang w:val="fi-FI"/>
        </w:rPr>
        <w:lastRenderedPageBreak/>
        <w:t xml:space="preserve">16 tuntia. Tämä kohta siis eroaa yleistyöajasta. </w:t>
      </w:r>
      <w:r w:rsidR="68AFECDF" w:rsidRPr="6DE86541">
        <w:rPr>
          <w:rFonts w:ascii="Calibri" w:eastAsia="Calibri" w:hAnsi="Calibri" w:cs="Calibri"/>
          <w:lang w:val="fi-FI"/>
        </w:rPr>
        <w:t>Sen sijaan, k</w:t>
      </w:r>
      <w:r w:rsidR="3A7F796C" w:rsidRPr="6DE86541">
        <w:rPr>
          <w:rFonts w:ascii="Calibri" w:eastAsia="Calibri" w:hAnsi="Calibri" w:cs="Calibri"/>
          <w:lang w:val="fi-FI"/>
        </w:rPr>
        <w:t xml:space="preserve">un työntekijä tekee 24 tunnin </w:t>
      </w:r>
      <w:r w:rsidR="103A09B3" w:rsidRPr="6DE86541">
        <w:rPr>
          <w:rFonts w:ascii="Calibri" w:eastAsia="Calibri" w:hAnsi="Calibri" w:cs="Calibri"/>
          <w:lang w:val="fi-FI"/>
        </w:rPr>
        <w:t>työ</w:t>
      </w:r>
      <w:r w:rsidR="3A7F796C" w:rsidRPr="6DE86541">
        <w:rPr>
          <w:rFonts w:ascii="Calibri" w:eastAsia="Calibri" w:hAnsi="Calibri" w:cs="Calibri"/>
          <w:lang w:val="fi-FI"/>
        </w:rPr>
        <w:t xml:space="preserve">vuoroja, hänellä on oikeus </w:t>
      </w:r>
      <w:r w:rsidR="4FD706F9" w:rsidRPr="6DE86541">
        <w:rPr>
          <w:rFonts w:ascii="Calibri" w:eastAsia="Calibri" w:hAnsi="Calibri" w:cs="Calibri"/>
          <w:lang w:val="fi-FI"/>
        </w:rPr>
        <w:t>pitkän työvuoron korvaukseen.</w:t>
      </w:r>
      <w:r w:rsidR="04F242F3" w:rsidRPr="6DE86541">
        <w:rPr>
          <w:rFonts w:ascii="Calibri" w:eastAsia="Calibri" w:hAnsi="Calibri" w:cs="Calibri"/>
          <w:lang w:val="fi-FI"/>
        </w:rPr>
        <w:t xml:space="preserve"> Korvauksen suuruus on 70 euroa, koska työvuoro ei ylitä 24 tuntia. </w:t>
      </w:r>
    </w:p>
    <w:p w14:paraId="02B0A0F4" w14:textId="37A286BF" w:rsidR="005C5BAF" w:rsidRDefault="00170FEC" w:rsidP="6DE86541">
      <w:pPr>
        <w:spacing w:before="240"/>
        <w:ind w:left="1440" w:hanging="1440"/>
      </w:pPr>
      <w:r w:rsidRPr="6DE86541">
        <w:rPr>
          <w:b/>
          <w:bCs/>
        </w:rPr>
        <w:t>E</w:t>
      </w:r>
      <w:r w:rsidR="118CE7CD" w:rsidRPr="6DE86541">
        <w:rPr>
          <w:b/>
          <w:bCs/>
        </w:rPr>
        <w:t>simerkki</w:t>
      </w:r>
      <w:r w:rsidRPr="6DE86541">
        <w:rPr>
          <w:b/>
          <w:bCs/>
        </w:rPr>
        <w:t xml:space="preserve"> </w:t>
      </w:r>
      <w:r w:rsidR="50EF04BC" w:rsidRPr="6DE86541">
        <w:rPr>
          <w:b/>
          <w:bCs/>
        </w:rPr>
        <w:t>5</w:t>
      </w:r>
      <w:r w:rsidRPr="6DE86541">
        <w:rPr>
          <w:b/>
          <w:bCs/>
        </w:rPr>
        <w:t>:</w:t>
      </w:r>
      <w:r w:rsidRPr="6DE86541">
        <w:t xml:space="preserve"> </w:t>
      </w:r>
      <w:r>
        <w:tab/>
      </w:r>
      <w:r>
        <w:tab/>
      </w:r>
      <w:r w:rsidR="1A561E27" w:rsidRPr="6DE86541">
        <w:t xml:space="preserve">Työnantajalla on käytössä yleistyöaika ja tarve teettää </w:t>
      </w:r>
      <w:r w:rsidR="3E2FDA33" w:rsidRPr="6DE86541">
        <w:t>12</w:t>
      </w:r>
      <w:r w:rsidR="1A561E27" w:rsidRPr="6DE86541">
        <w:t xml:space="preserve"> tunnin sekä 16 tunnin työvuoroja.</w:t>
      </w:r>
      <w:r w:rsidR="246C095C" w:rsidRPr="6DE86541">
        <w:t xml:space="preserve"> Työntekijän kanssa on sovittu työehtosopimuksen 6.1.2.1-kohdan mukaisesti vuorokautisen työajan pidentämistä enintään 16 tuntiin. Kirjallinen sopimus on toistaiseksi </w:t>
      </w:r>
      <w:r w:rsidR="40F8CF40" w:rsidRPr="6DE86541">
        <w:t xml:space="preserve">voimassa oleva ja työnantajan aloitteesta tehty. </w:t>
      </w:r>
      <w:r w:rsidR="3F22D4FF" w:rsidRPr="6DE86541">
        <w:t>Työntekijän tehdessä 12 tunnin työvuoroja, pitkän työvuoron korvausta ei makseta. Työntekijä tehdessä 16 tunnin työvuoroja, työntekijälle maksetaan 40 euron suuruinen pitkän työvuoron korvaus</w:t>
      </w:r>
      <w:r w:rsidR="3B79A496" w:rsidRPr="6DE86541">
        <w:t>, k</w:t>
      </w:r>
      <w:r w:rsidR="49751351" w:rsidRPr="6DE86541">
        <w:t>oska</w:t>
      </w:r>
      <w:r w:rsidR="3B79A496" w:rsidRPr="6DE86541">
        <w:t xml:space="preserve"> vuoro ei yli 16 tuntia. </w:t>
      </w:r>
      <w:r w:rsidR="162AA70F" w:rsidRPr="6DE86541">
        <w:t>Jos</w:t>
      </w:r>
      <w:r w:rsidR="2754D211" w:rsidRPr="6DE86541">
        <w:t>kus</w:t>
      </w:r>
      <w:r w:rsidR="3B79A496" w:rsidRPr="6DE86541">
        <w:t xml:space="preserve"> 12 tunnin työvuorossa </w:t>
      </w:r>
      <w:r w:rsidR="7CF04FC2" w:rsidRPr="6DE86541">
        <w:t xml:space="preserve">voi kuitenkin </w:t>
      </w:r>
      <w:r w:rsidR="3B79A496" w:rsidRPr="6DE86541">
        <w:t>käy</w:t>
      </w:r>
      <w:r w:rsidR="6BA7C6AF" w:rsidRPr="6DE86541">
        <w:t xml:space="preserve">dä </w:t>
      </w:r>
      <w:r w:rsidR="3B79A496" w:rsidRPr="6DE86541">
        <w:t>niin, että seuraava työntekijä</w:t>
      </w:r>
      <w:r w:rsidR="0B5F66D5" w:rsidRPr="6DE86541">
        <w:t xml:space="preserve"> esim.</w:t>
      </w:r>
      <w:r w:rsidR="3B79A496" w:rsidRPr="6DE86541">
        <w:t xml:space="preserve"> myöhästyy 30 minuuttia omalta vuoroltaan ja</w:t>
      </w:r>
      <w:r w:rsidR="1A561E27" w:rsidRPr="6DE86541">
        <w:t xml:space="preserve"> </w:t>
      </w:r>
      <w:r w:rsidR="2132AD93" w:rsidRPr="6DE86541">
        <w:t>12 tunnin työvuoron tehnyt työntekijä jää töihin vielä 30 minuutiksi. Koska kyseessä ei ole ennalta sovittu pitkä työvuoro, vaan yllättäen tullut tilanne, työntekijälle ei makseta pitkän työvuoron korvausta vaan ylityökorvaus</w:t>
      </w:r>
      <w:r w:rsidR="40C83468" w:rsidRPr="6DE86541">
        <w:t xml:space="preserve"> 30 minuutilta</w:t>
      </w:r>
      <w:r w:rsidR="2132AD93" w:rsidRPr="6DE86541">
        <w:t xml:space="preserve">. </w:t>
      </w:r>
    </w:p>
    <w:p w14:paraId="01A20EF3" w14:textId="480F9D0D" w:rsidR="131F9705" w:rsidRPr="00F3192C" w:rsidRDefault="131F9705" w:rsidP="00F3192C">
      <w:pPr>
        <w:pStyle w:val="Eivli"/>
        <w:spacing w:before="240" w:after="240" w:line="360" w:lineRule="auto"/>
        <w:ind w:left="1440" w:hanging="1440"/>
        <w:rPr>
          <w:rFonts w:ascii="Calibri" w:eastAsia="Calibri" w:hAnsi="Calibri" w:cs="Calibri"/>
          <w:b/>
          <w:bCs/>
          <w:lang w:val="fi-FI"/>
        </w:rPr>
      </w:pPr>
      <w:r w:rsidRPr="00F3192C">
        <w:rPr>
          <w:rFonts w:ascii="Calibri" w:eastAsia="Calibri" w:hAnsi="Calibri" w:cs="Calibri"/>
          <w:b/>
          <w:bCs/>
          <w:lang w:val="fi-FI"/>
        </w:rPr>
        <w:t xml:space="preserve">Esimerkki </w:t>
      </w:r>
      <w:r w:rsidR="20B8F5BB" w:rsidRPr="00F3192C">
        <w:rPr>
          <w:rFonts w:ascii="Calibri" w:eastAsia="Calibri" w:hAnsi="Calibri" w:cs="Calibri"/>
          <w:b/>
          <w:bCs/>
          <w:lang w:val="fi-FI"/>
        </w:rPr>
        <w:t>6</w:t>
      </w:r>
      <w:r w:rsidRPr="00F3192C">
        <w:rPr>
          <w:rFonts w:ascii="Calibri" w:eastAsia="Calibri" w:hAnsi="Calibri" w:cs="Calibri"/>
          <w:b/>
          <w:bCs/>
          <w:lang w:val="fi-FI"/>
        </w:rPr>
        <w:t xml:space="preserve">: </w:t>
      </w:r>
      <w:r w:rsidRPr="00F3192C">
        <w:rPr>
          <w:rFonts w:ascii="Calibri" w:eastAsia="Calibri" w:hAnsi="Calibri" w:cs="Calibri"/>
          <w:b/>
          <w:bCs/>
          <w:lang w:val="fi-FI"/>
        </w:rPr>
        <w:tab/>
      </w:r>
      <w:r w:rsidR="16AE8F53" w:rsidRPr="00F3192C">
        <w:rPr>
          <w:rFonts w:ascii="Calibri" w:eastAsia="Calibri" w:hAnsi="Calibri" w:cs="Calibri"/>
          <w:lang w:val="fi-FI"/>
        </w:rPr>
        <w:t xml:space="preserve">Työnantaja on lähdössä viikon pituiselle </w:t>
      </w:r>
      <w:r w:rsidR="16AE8F53" w:rsidRPr="00F000C6">
        <w:rPr>
          <w:rFonts w:ascii="Calibri" w:eastAsia="Calibri" w:hAnsi="Calibri" w:cs="Calibri"/>
          <w:lang w:val="fi-FI"/>
        </w:rPr>
        <w:t>ulkomaanmatkalle, jo</w:t>
      </w:r>
      <w:r w:rsidR="00F3192C" w:rsidRPr="00F000C6">
        <w:rPr>
          <w:rFonts w:ascii="Calibri" w:eastAsia="Calibri" w:hAnsi="Calibri" w:cs="Calibri"/>
          <w:lang w:val="fi-FI"/>
        </w:rPr>
        <w:t>lle</w:t>
      </w:r>
      <w:r w:rsidR="16AE8F53" w:rsidRPr="00F000C6">
        <w:rPr>
          <w:rFonts w:ascii="Calibri" w:eastAsia="Calibri" w:hAnsi="Calibri" w:cs="Calibri"/>
          <w:lang w:val="fi-FI"/>
        </w:rPr>
        <w:t xml:space="preserve"> on lähdössä </w:t>
      </w:r>
      <w:r w:rsidR="00F3192C" w:rsidRPr="00F000C6">
        <w:rPr>
          <w:rFonts w:ascii="Calibri" w:eastAsia="Calibri" w:hAnsi="Calibri" w:cs="Calibri"/>
          <w:lang w:val="fi-FI"/>
        </w:rPr>
        <w:t xml:space="preserve">mukaan </w:t>
      </w:r>
      <w:r w:rsidR="16AE8F53" w:rsidRPr="00F3192C">
        <w:rPr>
          <w:rFonts w:ascii="Calibri" w:eastAsia="Calibri" w:hAnsi="Calibri" w:cs="Calibri"/>
          <w:lang w:val="fi-FI"/>
        </w:rPr>
        <w:t xml:space="preserve">yksi avustaja. Käytössä on yleistyöaika. </w:t>
      </w:r>
      <w:r w:rsidR="58FCA4ED" w:rsidRPr="00F3192C">
        <w:rPr>
          <w:rFonts w:ascii="Calibri" w:eastAsia="Calibri" w:hAnsi="Calibri" w:cs="Calibri"/>
          <w:lang w:val="fi-FI"/>
        </w:rPr>
        <w:t>Avustajan kanssa on sovittu työehtosopimuksen 6.1.2.3-kohdan mukaisesti vuorokautisesta työajasta ja lepoajoista poikkeamisesta matkojen aikana</w:t>
      </w:r>
      <w:r w:rsidR="0197EE63" w:rsidRPr="00F3192C">
        <w:rPr>
          <w:rFonts w:ascii="Calibri" w:eastAsia="Calibri" w:hAnsi="Calibri" w:cs="Calibri"/>
          <w:lang w:val="fi-FI"/>
        </w:rPr>
        <w:t xml:space="preserve">, koska työntekijän on tarkoitus tehdä 14 tunnin työvuoroja matkalla. Vaikka </w:t>
      </w:r>
      <w:r w:rsidR="22E950DF" w:rsidRPr="00F3192C">
        <w:rPr>
          <w:rFonts w:ascii="Calibri" w:eastAsia="Calibri" w:hAnsi="Calibri" w:cs="Calibri"/>
          <w:lang w:val="fi-FI"/>
        </w:rPr>
        <w:t>pitkistä työvuoroista sovitaan työnantajan aloitteesta, työntekijälle ei makseta pitkän työvuoron korvausta, koska sopimus pitkistä työvuoroista on tehty työehtosopimuksen 6.1.2.3-kohdan mukaisesti matkan a</w:t>
      </w:r>
      <w:r w:rsidR="029C5A99" w:rsidRPr="00F3192C">
        <w:rPr>
          <w:rFonts w:ascii="Calibri" w:eastAsia="Calibri" w:hAnsi="Calibri" w:cs="Calibri"/>
          <w:lang w:val="fi-FI"/>
        </w:rPr>
        <w:t>jalle</w:t>
      </w:r>
      <w:r w:rsidR="029C5A99" w:rsidRPr="00F3192C">
        <w:rPr>
          <w:rFonts w:ascii="Calibri" w:eastAsia="Calibri" w:hAnsi="Calibri" w:cs="Calibri"/>
          <w:b/>
          <w:bCs/>
          <w:lang w:val="fi-FI"/>
        </w:rPr>
        <w:t>.</w:t>
      </w:r>
    </w:p>
    <w:p w14:paraId="457E314B" w14:textId="2F85037A" w:rsidR="009C63B9" w:rsidRPr="00BE746B" w:rsidRDefault="2BDEC259" w:rsidP="00BE746B">
      <w:pPr>
        <w:pStyle w:val="Eivli"/>
        <w:spacing w:before="240" w:after="240" w:line="360" w:lineRule="auto"/>
        <w:ind w:left="1440" w:hanging="1440"/>
        <w:rPr>
          <w:rFonts w:ascii="Calibri" w:eastAsia="Calibri" w:hAnsi="Calibri" w:cs="Calibri"/>
          <w:highlight w:val="yellow"/>
          <w:lang w:val="fi-FI"/>
        </w:rPr>
      </w:pPr>
      <w:r w:rsidRPr="73F455BC">
        <w:rPr>
          <w:rFonts w:ascii="Calibri" w:eastAsia="Calibri" w:hAnsi="Calibri" w:cs="Calibri"/>
          <w:b/>
          <w:bCs/>
          <w:lang w:val="fi-FI"/>
        </w:rPr>
        <w:t>E</w:t>
      </w:r>
      <w:r w:rsidR="50D45491" w:rsidRPr="73F455BC">
        <w:rPr>
          <w:rFonts w:ascii="Calibri" w:eastAsia="Calibri" w:hAnsi="Calibri" w:cs="Calibri"/>
          <w:b/>
          <w:bCs/>
          <w:lang w:val="fi-FI"/>
        </w:rPr>
        <w:t>simerkki</w:t>
      </w:r>
      <w:r w:rsidRPr="73F455BC">
        <w:rPr>
          <w:rFonts w:ascii="Calibri" w:eastAsia="Calibri" w:hAnsi="Calibri" w:cs="Calibri"/>
          <w:b/>
          <w:bCs/>
          <w:lang w:val="fi-FI"/>
        </w:rPr>
        <w:t xml:space="preserve"> </w:t>
      </w:r>
      <w:r w:rsidR="6C4778C8" w:rsidRPr="73F455BC">
        <w:rPr>
          <w:rFonts w:ascii="Calibri" w:eastAsia="Calibri" w:hAnsi="Calibri" w:cs="Calibri"/>
          <w:b/>
          <w:bCs/>
          <w:lang w:val="fi-FI"/>
        </w:rPr>
        <w:t>7</w:t>
      </w:r>
      <w:r w:rsidRPr="73F455BC">
        <w:rPr>
          <w:rFonts w:ascii="Calibri" w:eastAsia="Calibri" w:hAnsi="Calibri" w:cs="Calibri"/>
          <w:b/>
          <w:bCs/>
          <w:lang w:val="fi-FI"/>
        </w:rPr>
        <w:t>:</w:t>
      </w:r>
      <w:r w:rsidRPr="73F455BC">
        <w:rPr>
          <w:rFonts w:ascii="Calibri" w:eastAsia="Calibri" w:hAnsi="Calibri" w:cs="Calibri"/>
          <w:b/>
          <w:bCs/>
          <w:color w:val="FF0000"/>
          <w:lang w:val="fi-FI"/>
        </w:rPr>
        <w:t xml:space="preserve"> </w:t>
      </w:r>
      <w:r w:rsidRPr="00B341C8">
        <w:rPr>
          <w:lang w:val="fi-FI"/>
        </w:rPr>
        <w:tab/>
      </w:r>
      <w:r w:rsidR="46C30CEB" w:rsidRPr="73F455BC">
        <w:rPr>
          <w:rFonts w:ascii="Calibri" w:eastAsia="Calibri" w:hAnsi="Calibri" w:cs="Calibri"/>
          <w:lang w:val="fi-FI"/>
        </w:rPr>
        <w:t xml:space="preserve">Työnantajalla on </w:t>
      </w:r>
      <w:r w:rsidR="7CC827DF" w:rsidRPr="73F455BC">
        <w:rPr>
          <w:rFonts w:ascii="Calibri" w:eastAsia="Calibri" w:hAnsi="Calibri" w:cs="Calibri"/>
          <w:lang w:val="fi-FI"/>
        </w:rPr>
        <w:t>käytössä yleistyöaika</w:t>
      </w:r>
      <w:r w:rsidR="46C30CEB" w:rsidRPr="73F455BC">
        <w:rPr>
          <w:rFonts w:ascii="Calibri" w:eastAsia="Calibri" w:hAnsi="Calibri" w:cs="Calibri"/>
          <w:lang w:val="fi-FI"/>
        </w:rPr>
        <w:t>.</w:t>
      </w:r>
      <w:r w:rsidR="20331B42" w:rsidRPr="73F455BC">
        <w:rPr>
          <w:rFonts w:ascii="Calibri" w:eastAsia="Calibri" w:hAnsi="Calibri" w:cs="Calibri"/>
          <w:lang w:val="fi-FI"/>
        </w:rPr>
        <w:t xml:space="preserve"> Työnantajalla on </w:t>
      </w:r>
      <w:r w:rsidR="12F5141E" w:rsidRPr="73F455BC">
        <w:rPr>
          <w:rFonts w:ascii="Calibri" w:eastAsia="Calibri" w:hAnsi="Calibri" w:cs="Calibri"/>
          <w:lang w:val="fi-FI"/>
        </w:rPr>
        <w:t xml:space="preserve">viikonloppuisin </w:t>
      </w:r>
      <w:r w:rsidR="20331B42" w:rsidRPr="73F455BC">
        <w:rPr>
          <w:rFonts w:ascii="Calibri" w:eastAsia="Calibri" w:hAnsi="Calibri" w:cs="Calibri"/>
          <w:lang w:val="fi-FI"/>
        </w:rPr>
        <w:t xml:space="preserve">tarve teettää </w:t>
      </w:r>
      <w:r w:rsidR="099554A8" w:rsidRPr="73F455BC">
        <w:rPr>
          <w:rFonts w:ascii="Calibri" w:eastAsia="Calibri" w:hAnsi="Calibri" w:cs="Calibri"/>
          <w:lang w:val="fi-FI"/>
        </w:rPr>
        <w:t>16 tunnin työvuoroja. Työntekijä ja työnantaja ovat sopineet työehtosopimuksen 6.1.2.1-kohdan mukaisesti työvuorojen pidentämisestä enintään 16 tuntiin.</w:t>
      </w:r>
      <w:r w:rsidR="46C30CEB" w:rsidRPr="73F455BC">
        <w:rPr>
          <w:rFonts w:ascii="Calibri" w:eastAsia="Calibri" w:hAnsi="Calibri" w:cs="Calibri"/>
          <w:lang w:val="fi-FI"/>
        </w:rPr>
        <w:t xml:space="preserve"> </w:t>
      </w:r>
      <w:r w:rsidR="1D49E012" w:rsidRPr="73F455BC">
        <w:rPr>
          <w:rFonts w:ascii="Calibri" w:eastAsia="Calibri" w:hAnsi="Calibri" w:cs="Calibri"/>
          <w:lang w:val="fi-FI"/>
        </w:rPr>
        <w:t>Kirjallinen s</w:t>
      </w:r>
      <w:r w:rsidR="56BC6858" w:rsidRPr="73F455BC">
        <w:rPr>
          <w:rFonts w:ascii="Calibri" w:eastAsia="Calibri" w:hAnsi="Calibri" w:cs="Calibri"/>
          <w:lang w:val="fi-FI"/>
        </w:rPr>
        <w:t xml:space="preserve">opimus on tehty työnantajan aloitteesta ja se on voimassa toistaiseksi. </w:t>
      </w:r>
      <w:r w:rsidR="4D6C96C4" w:rsidRPr="73F455BC">
        <w:rPr>
          <w:rFonts w:ascii="Calibri" w:eastAsia="Calibri" w:hAnsi="Calibri" w:cs="Calibri"/>
          <w:lang w:val="fi-FI"/>
        </w:rPr>
        <w:t xml:space="preserve">Työntekijä </w:t>
      </w:r>
      <w:r w:rsidR="3CAC5F9E" w:rsidRPr="73F455BC">
        <w:rPr>
          <w:rFonts w:ascii="Calibri" w:eastAsia="Calibri" w:hAnsi="Calibri" w:cs="Calibri"/>
          <w:lang w:val="fi-FI"/>
        </w:rPr>
        <w:t xml:space="preserve">kuitenkin </w:t>
      </w:r>
      <w:r w:rsidR="4D6C96C4" w:rsidRPr="73F455BC">
        <w:rPr>
          <w:rFonts w:ascii="Calibri" w:eastAsia="Calibri" w:hAnsi="Calibri" w:cs="Calibri"/>
          <w:lang w:val="fi-FI"/>
        </w:rPr>
        <w:t xml:space="preserve">toivoo voivansa </w:t>
      </w:r>
      <w:r w:rsidR="31C4E0CC" w:rsidRPr="73F455BC">
        <w:rPr>
          <w:rFonts w:ascii="Calibri" w:eastAsia="Calibri" w:hAnsi="Calibri" w:cs="Calibri"/>
          <w:lang w:val="fi-FI"/>
        </w:rPr>
        <w:t xml:space="preserve">joulun </w:t>
      </w:r>
      <w:r w:rsidR="4D6C96C4" w:rsidRPr="73F455BC">
        <w:rPr>
          <w:rFonts w:ascii="Calibri" w:eastAsia="Calibri" w:hAnsi="Calibri" w:cs="Calibri"/>
          <w:lang w:val="fi-FI"/>
        </w:rPr>
        <w:t>välipäivinä tehdä 16 tunnin työvuoroja</w:t>
      </w:r>
      <w:r w:rsidR="6E8F4AB8" w:rsidRPr="73F455BC">
        <w:rPr>
          <w:rFonts w:ascii="Calibri" w:eastAsia="Calibri" w:hAnsi="Calibri" w:cs="Calibri"/>
          <w:lang w:val="fi-FI"/>
        </w:rPr>
        <w:t xml:space="preserve"> poikkeuksellisesti</w:t>
      </w:r>
      <w:r w:rsidR="4D6C96C4" w:rsidRPr="73F455BC">
        <w:rPr>
          <w:rFonts w:ascii="Calibri" w:eastAsia="Calibri" w:hAnsi="Calibri" w:cs="Calibri"/>
          <w:lang w:val="fi-FI"/>
        </w:rPr>
        <w:t xml:space="preserve"> myös arkena</w:t>
      </w:r>
      <w:r w:rsidR="4686DBAB" w:rsidRPr="73F455BC">
        <w:rPr>
          <w:rFonts w:ascii="Calibri" w:eastAsia="Calibri" w:hAnsi="Calibri" w:cs="Calibri"/>
          <w:lang w:val="fi-FI"/>
        </w:rPr>
        <w:t xml:space="preserve"> ja tämä sopii työnantajalle</w:t>
      </w:r>
      <w:r w:rsidR="4D6C96C4" w:rsidRPr="73F455BC">
        <w:rPr>
          <w:rFonts w:ascii="Calibri" w:eastAsia="Calibri" w:hAnsi="Calibri" w:cs="Calibri"/>
          <w:lang w:val="fi-FI"/>
        </w:rPr>
        <w:t>. Koska kyseiset vuorot tehdään työntekijän aloitteesta, työntekijälle ei makseta pitkän työvuoron korvausta</w:t>
      </w:r>
      <w:r w:rsidR="3B4137DC" w:rsidRPr="73F455BC">
        <w:rPr>
          <w:rFonts w:ascii="Calibri" w:eastAsia="Calibri" w:hAnsi="Calibri" w:cs="Calibri"/>
          <w:lang w:val="fi-FI"/>
        </w:rPr>
        <w:t xml:space="preserve"> näiltä yksittäisiltä vuoroilta, vaikka sopimus pitkistä vuoroista on tehty työnantajan </w:t>
      </w:r>
      <w:r w:rsidR="3B4137DC" w:rsidRPr="0033564B">
        <w:rPr>
          <w:rFonts w:ascii="Calibri" w:eastAsia="Calibri" w:hAnsi="Calibri" w:cs="Calibri"/>
          <w:lang w:val="fi-FI"/>
        </w:rPr>
        <w:t xml:space="preserve">aloitteesta. </w:t>
      </w:r>
      <w:r w:rsidR="2B8DB5CD" w:rsidRPr="0033564B">
        <w:rPr>
          <w:rFonts w:ascii="Calibri" w:eastAsia="Calibri" w:hAnsi="Calibri" w:cs="Calibri"/>
          <w:lang w:val="fi-FI"/>
        </w:rPr>
        <w:t>Poikkeuksesta</w:t>
      </w:r>
      <w:r w:rsidR="00F000C6" w:rsidRPr="0033564B">
        <w:rPr>
          <w:rFonts w:ascii="Calibri" w:eastAsia="Calibri" w:hAnsi="Calibri" w:cs="Calibri"/>
          <w:lang w:val="fi-FI"/>
        </w:rPr>
        <w:t xml:space="preserve"> tulee sopia</w:t>
      </w:r>
      <w:r w:rsidR="2B8DB5CD" w:rsidRPr="0033564B">
        <w:rPr>
          <w:rFonts w:ascii="Calibri" w:eastAsia="Calibri" w:hAnsi="Calibri" w:cs="Calibri"/>
          <w:lang w:val="fi-FI"/>
        </w:rPr>
        <w:t xml:space="preserve"> </w:t>
      </w:r>
      <w:r w:rsidR="2B8DB5CD" w:rsidRPr="00AB21B4">
        <w:rPr>
          <w:rFonts w:ascii="Calibri" w:eastAsia="Calibri" w:hAnsi="Calibri" w:cs="Calibri"/>
          <w:lang w:val="fi-FI"/>
        </w:rPr>
        <w:t xml:space="preserve">työntekijän kanssa kirjallisesti </w:t>
      </w:r>
      <w:r w:rsidR="49850D97" w:rsidRPr="00AB21B4">
        <w:rPr>
          <w:rFonts w:ascii="Calibri" w:eastAsia="Calibri" w:hAnsi="Calibri" w:cs="Calibri"/>
          <w:lang w:val="fi-FI"/>
        </w:rPr>
        <w:t>sekä</w:t>
      </w:r>
      <w:r w:rsidR="2B8DB5CD" w:rsidRPr="00AB21B4">
        <w:rPr>
          <w:rFonts w:ascii="Calibri" w:eastAsia="Calibri" w:hAnsi="Calibri" w:cs="Calibri"/>
          <w:lang w:val="fi-FI"/>
        </w:rPr>
        <w:t xml:space="preserve"> merkitä, että se on tehty</w:t>
      </w:r>
      <w:r w:rsidR="51A0A5B2" w:rsidRPr="00AB21B4">
        <w:rPr>
          <w:rFonts w:ascii="Calibri" w:eastAsia="Calibri" w:hAnsi="Calibri" w:cs="Calibri"/>
          <w:lang w:val="fi-FI"/>
        </w:rPr>
        <w:t xml:space="preserve"> työntekijän aloitteesta</w:t>
      </w:r>
      <w:r w:rsidR="2B8DB5CD" w:rsidRPr="00AB21B4">
        <w:rPr>
          <w:rFonts w:ascii="Calibri" w:eastAsia="Calibri" w:hAnsi="Calibri" w:cs="Calibri"/>
          <w:lang w:val="fi-FI"/>
        </w:rPr>
        <w:t xml:space="preserve">. </w:t>
      </w:r>
      <w:r w:rsidR="1A849EE0" w:rsidRPr="73F455BC">
        <w:rPr>
          <w:rFonts w:ascii="Calibri" w:eastAsia="Calibri" w:hAnsi="Calibri" w:cs="Calibri"/>
          <w:lang w:val="fi-FI"/>
        </w:rPr>
        <w:t>V</w:t>
      </w:r>
      <w:r w:rsidR="3B4137DC" w:rsidRPr="73F455BC">
        <w:rPr>
          <w:rFonts w:ascii="Calibri" w:eastAsia="Calibri" w:hAnsi="Calibri" w:cs="Calibri"/>
          <w:lang w:val="fi-FI"/>
        </w:rPr>
        <w:t xml:space="preserve">iikonloppujen 16 tunnin </w:t>
      </w:r>
      <w:r w:rsidR="58203147" w:rsidRPr="73F455BC">
        <w:rPr>
          <w:rFonts w:ascii="Calibri" w:eastAsia="Calibri" w:hAnsi="Calibri" w:cs="Calibri"/>
          <w:lang w:val="fi-FI"/>
        </w:rPr>
        <w:t>työ</w:t>
      </w:r>
      <w:r w:rsidR="3B4137DC" w:rsidRPr="73F455BC">
        <w:rPr>
          <w:rFonts w:ascii="Calibri" w:eastAsia="Calibri" w:hAnsi="Calibri" w:cs="Calibri"/>
          <w:lang w:val="fi-FI"/>
        </w:rPr>
        <w:t>vuoroilta työntekijälle maksetaan pitkän työvuoron korvaus</w:t>
      </w:r>
      <w:r w:rsidR="1F144C4F" w:rsidRPr="73F455BC">
        <w:rPr>
          <w:rFonts w:ascii="Calibri" w:eastAsia="Calibri" w:hAnsi="Calibri" w:cs="Calibri"/>
          <w:lang w:val="fi-FI"/>
        </w:rPr>
        <w:t>. Korvauksen suuruus on 40 euroa, koska</w:t>
      </w:r>
      <w:r w:rsidR="3B4137DC" w:rsidRPr="73F455BC">
        <w:rPr>
          <w:rFonts w:ascii="Calibri" w:eastAsia="Calibri" w:hAnsi="Calibri" w:cs="Calibri"/>
          <w:lang w:val="fi-FI"/>
        </w:rPr>
        <w:t xml:space="preserve"> </w:t>
      </w:r>
      <w:r w:rsidR="316BC93C" w:rsidRPr="73F455BC">
        <w:rPr>
          <w:rFonts w:ascii="Calibri" w:eastAsia="Calibri" w:hAnsi="Calibri" w:cs="Calibri"/>
          <w:lang w:val="fi-FI"/>
        </w:rPr>
        <w:t>työ</w:t>
      </w:r>
      <w:r w:rsidR="3B4137DC" w:rsidRPr="73F455BC">
        <w:rPr>
          <w:rFonts w:ascii="Calibri" w:eastAsia="Calibri" w:hAnsi="Calibri" w:cs="Calibri"/>
          <w:lang w:val="fi-FI"/>
        </w:rPr>
        <w:t xml:space="preserve">vuoro ei ylitä </w:t>
      </w:r>
      <w:r w:rsidR="20FA40D9" w:rsidRPr="73F455BC">
        <w:rPr>
          <w:rFonts w:ascii="Calibri" w:eastAsia="Calibri" w:hAnsi="Calibri" w:cs="Calibri"/>
          <w:lang w:val="fi-FI"/>
        </w:rPr>
        <w:t>16 tuntia</w:t>
      </w:r>
      <w:r w:rsidR="5CF38D99" w:rsidRPr="73F455BC">
        <w:rPr>
          <w:rFonts w:ascii="Calibri" w:eastAsia="Calibri" w:hAnsi="Calibri" w:cs="Calibri"/>
          <w:lang w:val="fi-FI"/>
        </w:rPr>
        <w:t>.</w:t>
      </w:r>
    </w:p>
    <w:sectPr w:rsidR="009C63B9" w:rsidRPr="00BE746B" w:rsidSect="00C04144">
      <w:headerReference w:type="even" r:id="rId14"/>
      <w:headerReference w:type="default" r:id="rId15"/>
      <w:footerReference w:type="default" r:id="rId16"/>
      <w:headerReference w:type="first" r:id="rId17"/>
      <w:footerReference w:type="first" r:id="rId18"/>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04E3" w14:textId="77777777" w:rsidR="00C04144" w:rsidRDefault="00C04144" w:rsidP="00A512F0">
      <w:r>
        <w:separator/>
      </w:r>
    </w:p>
  </w:endnote>
  <w:endnote w:type="continuationSeparator" w:id="0">
    <w:p w14:paraId="62864DF6" w14:textId="77777777" w:rsidR="00C04144" w:rsidRDefault="00C04144" w:rsidP="00A512F0">
      <w:r>
        <w:continuationSeparator/>
      </w:r>
    </w:p>
  </w:endnote>
  <w:endnote w:type="continuationNotice" w:id="1">
    <w:p w14:paraId="570BFFB6" w14:textId="77777777" w:rsidR="00C04144" w:rsidRDefault="00C04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Segoe UI&quot;, sans-serif">
    <w:panose1 w:val="00000000000000000000"/>
    <w:charset w:val="00"/>
    <w:family w:val="roman"/>
    <w:notTrueType/>
    <w:pitch w:val="default"/>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Marlett"/>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PGothic">
    <w:altName w:val="?l?r ?o?S?V?b?N"/>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D920" w14:textId="77777777" w:rsidR="004159F6" w:rsidRDefault="004159F6" w:rsidP="00C14840">
    <w:pPr>
      <w:pStyle w:val="Alatunniste"/>
      <w:spacing w:before="0"/>
    </w:pPr>
    <w:r w:rsidRPr="004159F6">
      <w:t>Heta – henkilökohtaisten avustajien työnantajien liitto ry</w:t>
    </w:r>
  </w:p>
  <w:p w14:paraId="2E2F8601" w14:textId="77777777" w:rsidR="009C63B9" w:rsidRPr="006D06A7" w:rsidRDefault="009C63B9"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98C" w14:textId="77777777" w:rsidR="00F63EB5" w:rsidRPr="00666023" w:rsidRDefault="004159F6" w:rsidP="00D92325">
    <w:pPr>
      <w:pStyle w:val="Alatunniste"/>
      <w:spacing w:before="0"/>
    </w:pPr>
    <w:r w:rsidRPr="004159F6">
      <w:t>Heta – henkilökohtaisten avustajien työnantajien liitto ry</w:t>
    </w:r>
  </w:p>
  <w:p w14:paraId="6CEC62A7" w14:textId="77777777" w:rsidR="009C63B9" w:rsidRPr="00666023" w:rsidRDefault="009C63B9"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7C0D" w14:textId="77777777" w:rsidR="00C04144" w:rsidRDefault="00C04144" w:rsidP="00A512F0">
      <w:r>
        <w:separator/>
      </w:r>
    </w:p>
  </w:footnote>
  <w:footnote w:type="continuationSeparator" w:id="0">
    <w:p w14:paraId="76C0109F" w14:textId="77777777" w:rsidR="00C04144" w:rsidRDefault="00C04144" w:rsidP="00A512F0">
      <w:r>
        <w:continuationSeparator/>
      </w:r>
    </w:p>
  </w:footnote>
  <w:footnote w:type="continuationNotice" w:id="1">
    <w:p w14:paraId="6561C4FE" w14:textId="77777777" w:rsidR="00C04144" w:rsidRDefault="00C04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A9A" w14:textId="77777777" w:rsidR="00E74B49" w:rsidRDefault="00E74B49"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3F85376" w14:textId="77777777" w:rsidR="009C63B9" w:rsidRDefault="009C63B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DB55" w14:textId="77777777" w:rsidR="00E74B49" w:rsidRDefault="00E74B49"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30935">
      <w:rPr>
        <w:rStyle w:val="Sivunumero"/>
        <w:noProof/>
      </w:rPr>
      <w:t>2</w:t>
    </w:r>
    <w:r>
      <w:rPr>
        <w:rStyle w:val="Sivunumero"/>
      </w:rPr>
      <w:fldChar w:fldCharType="end"/>
    </w:r>
  </w:p>
  <w:p w14:paraId="38A22C76" w14:textId="341B3724" w:rsidR="00F63EB5" w:rsidRPr="00630935" w:rsidRDefault="003059E6" w:rsidP="006D06A7">
    <w:pPr>
      <w:pStyle w:val="Yltunniste"/>
      <w:spacing w:after="240"/>
      <w:ind w:right="360"/>
      <w:jc w:val="center"/>
    </w:pPr>
    <w:r>
      <w:fldChar w:fldCharType="begin"/>
    </w:r>
    <w:r>
      <w:instrText xml:space="preserve"> TIME  \@ "d.M.yyyy" </w:instrText>
    </w:r>
    <w:r>
      <w:fldChar w:fldCharType="separate"/>
    </w:r>
    <w:r w:rsidR="00BE746B">
      <w:rPr>
        <w:noProof/>
      </w:rPr>
      <w:t>1.2.2024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4279" w14:textId="77777777" w:rsidR="005C19F7" w:rsidRPr="00375200" w:rsidRDefault="00F63EB5" w:rsidP="00432393">
    <w:pPr>
      <w:pStyle w:val="Yltunniste"/>
      <w:tabs>
        <w:tab w:val="clear" w:pos="4819"/>
        <w:tab w:val="clear" w:pos="9638"/>
        <w:tab w:val="right" w:pos="10199"/>
      </w:tabs>
      <w:spacing w:after="480"/>
      <w:rPr>
        <w:lang w:val="en-GB"/>
      </w:rPr>
    </w:pPr>
    <w:r>
      <w:rPr>
        <w:noProof/>
        <w:lang w:eastAsia="fi-FI"/>
      </w:rPr>
      <w:drawing>
        <wp:inline distT="0" distB="0" distL="0" distR="0" wp14:anchorId="75E2B109" wp14:editId="14AE8A27">
          <wp:extent cx="2520461" cy="586740"/>
          <wp:effectExtent l="0" t="0" r="0" b="3810"/>
          <wp:docPr id="5" name="Picture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E4B6"/>
    <w:multiLevelType w:val="hybridMultilevel"/>
    <w:tmpl w:val="53844CD4"/>
    <w:lvl w:ilvl="0" w:tplc="C61EFA52">
      <w:start w:val="1"/>
      <w:numFmt w:val="bullet"/>
      <w:lvlText w:val="·"/>
      <w:lvlJc w:val="left"/>
      <w:pPr>
        <w:ind w:left="720" w:hanging="360"/>
      </w:pPr>
      <w:rPr>
        <w:rFonts w:ascii="&quot;Segoe UI&quot;, sans-serif" w:hAnsi="&quot;Segoe UI&quot;, sans-serif" w:hint="default"/>
      </w:rPr>
    </w:lvl>
    <w:lvl w:ilvl="1" w:tplc="DCCAD3EC">
      <w:start w:val="1"/>
      <w:numFmt w:val="bullet"/>
      <w:lvlText w:val="o"/>
      <w:lvlJc w:val="left"/>
      <w:pPr>
        <w:ind w:left="1440" w:hanging="360"/>
      </w:pPr>
      <w:rPr>
        <w:rFonts w:ascii="Courier New" w:hAnsi="Courier New" w:hint="default"/>
      </w:rPr>
    </w:lvl>
    <w:lvl w:ilvl="2" w:tplc="9720141E">
      <w:start w:val="1"/>
      <w:numFmt w:val="bullet"/>
      <w:lvlText w:val=""/>
      <w:lvlJc w:val="left"/>
      <w:pPr>
        <w:ind w:left="2160" w:hanging="360"/>
      </w:pPr>
      <w:rPr>
        <w:rFonts w:ascii="Wingdings" w:hAnsi="Wingdings" w:hint="default"/>
      </w:rPr>
    </w:lvl>
    <w:lvl w:ilvl="3" w:tplc="2D7C375A">
      <w:start w:val="1"/>
      <w:numFmt w:val="bullet"/>
      <w:lvlText w:val=""/>
      <w:lvlJc w:val="left"/>
      <w:pPr>
        <w:ind w:left="2880" w:hanging="360"/>
      </w:pPr>
      <w:rPr>
        <w:rFonts w:ascii="Symbol" w:hAnsi="Symbol" w:hint="default"/>
      </w:rPr>
    </w:lvl>
    <w:lvl w:ilvl="4" w:tplc="096AA4FA">
      <w:start w:val="1"/>
      <w:numFmt w:val="bullet"/>
      <w:lvlText w:val="o"/>
      <w:lvlJc w:val="left"/>
      <w:pPr>
        <w:ind w:left="3600" w:hanging="360"/>
      </w:pPr>
      <w:rPr>
        <w:rFonts w:ascii="Courier New" w:hAnsi="Courier New" w:hint="default"/>
      </w:rPr>
    </w:lvl>
    <w:lvl w:ilvl="5" w:tplc="A19A1B1C">
      <w:start w:val="1"/>
      <w:numFmt w:val="bullet"/>
      <w:lvlText w:val=""/>
      <w:lvlJc w:val="left"/>
      <w:pPr>
        <w:ind w:left="4320" w:hanging="360"/>
      </w:pPr>
      <w:rPr>
        <w:rFonts w:ascii="Wingdings" w:hAnsi="Wingdings" w:hint="default"/>
      </w:rPr>
    </w:lvl>
    <w:lvl w:ilvl="6" w:tplc="4CBC3B6C">
      <w:start w:val="1"/>
      <w:numFmt w:val="bullet"/>
      <w:lvlText w:val=""/>
      <w:lvlJc w:val="left"/>
      <w:pPr>
        <w:ind w:left="5040" w:hanging="360"/>
      </w:pPr>
      <w:rPr>
        <w:rFonts w:ascii="Symbol" w:hAnsi="Symbol" w:hint="default"/>
      </w:rPr>
    </w:lvl>
    <w:lvl w:ilvl="7" w:tplc="F56492EC">
      <w:start w:val="1"/>
      <w:numFmt w:val="bullet"/>
      <w:lvlText w:val="o"/>
      <w:lvlJc w:val="left"/>
      <w:pPr>
        <w:ind w:left="5760" w:hanging="360"/>
      </w:pPr>
      <w:rPr>
        <w:rFonts w:ascii="Courier New" w:hAnsi="Courier New" w:hint="default"/>
      </w:rPr>
    </w:lvl>
    <w:lvl w:ilvl="8" w:tplc="ECBA614E">
      <w:start w:val="1"/>
      <w:numFmt w:val="bullet"/>
      <w:lvlText w:val=""/>
      <w:lvlJc w:val="left"/>
      <w:pPr>
        <w:ind w:left="6480" w:hanging="360"/>
      </w:pPr>
      <w:rPr>
        <w:rFonts w:ascii="Wingdings" w:hAnsi="Wingdings" w:hint="default"/>
      </w:rPr>
    </w:lvl>
  </w:abstractNum>
  <w:abstractNum w:abstractNumId="1"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EBCE5AF"/>
    <w:multiLevelType w:val="hybridMultilevel"/>
    <w:tmpl w:val="DA4E649C"/>
    <w:lvl w:ilvl="0" w:tplc="2CCC017E">
      <w:start w:val="1"/>
      <w:numFmt w:val="bullet"/>
      <w:lvlText w:val="·"/>
      <w:lvlJc w:val="left"/>
      <w:pPr>
        <w:ind w:left="720" w:hanging="360"/>
      </w:pPr>
      <w:rPr>
        <w:rFonts w:ascii="Symbol" w:hAnsi="Symbol" w:hint="default"/>
      </w:rPr>
    </w:lvl>
    <w:lvl w:ilvl="1" w:tplc="B5EA5A00">
      <w:start w:val="1"/>
      <w:numFmt w:val="bullet"/>
      <w:lvlText w:val="o"/>
      <w:lvlJc w:val="left"/>
      <w:pPr>
        <w:ind w:left="1440" w:hanging="360"/>
      </w:pPr>
      <w:rPr>
        <w:rFonts w:ascii="Courier New" w:hAnsi="Courier New" w:hint="default"/>
      </w:rPr>
    </w:lvl>
    <w:lvl w:ilvl="2" w:tplc="16E0CCF4">
      <w:start w:val="1"/>
      <w:numFmt w:val="bullet"/>
      <w:lvlText w:val=""/>
      <w:lvlJc w:val="left"/>
      <w:pPr>
        <w:ind w:left="2160" w:hanging="360"/>
      </w:pPr>
      <w:rPr>
        <w:rFonts w:ascii="Wingdings" w:hAnsi="Wingdings" w:hint="default"/>
      </w:rPr>
    </w:lvl>
    <w:lvl w:ilvl="3" w:tplc="455EB2EA">
      <w:start w:val="1"/>
      <w:numFmt w:val="bullet"/>
      <w:lvlText w:val=""/>
      <w:lvlJc w:val="left"/>
      <w:pPr>
        <w:ind w:left="2880" w:hanging="360"/>
      </w:pPr>
      <w:rPr>
        <w:rFonts w:ascii="Symbol" w:hAnsi="Symbol" w:hint="default"/>
      </w:rPr>
    </w:lvl>
    <w:lvl w:ilvl="4" w:tplc="3200A26A">
      <w:start w:val="1"/>
      <w:numFmt w:val="bullet"/>
      <w:lvlText w:val="o"/>
      <w:lvlJc w:val="left"/>
      <w:pPr>
        <w:ind w:left="3600" w:hanging="360"/>
      </w:pPr>
      <w:rPr>
        <w:rFonts w:ascii="Courier New" w:hAnsi="Courier New" w:hint="default"/>
      </w:rPr>
    </w:lvl>
    <w:lvl w:ilvl="5" w:tplc="360A94C4">
      <w:start w:val="1"/>
      <w:numFmt w:val="bullet"/>
      <w:lvlText w:val=""/>
      <w:lvlJc w:val="left"/>
      <w:pPr>
        <w:ind w:left="4320" w:hanging="360"/>
      </w:pPr>
      <w:rPr>
        <w:rFonts w:ascii="Wingdings" w:hAnsi="Wingdings" w:hint="default"/>
      </w:rPr>
    </w:lvl>
    <w:lvl w:ilvl="6" w:tplc="8FB8051C">
      <w:start w:val="1"/>
      <w:numFmt w:val="bullet"/>
      <w:lvlText w:val=""/>
      <w:lvlJc w:val="left"/>
      <w:pPr>
        <w:ind w:left="5040" w:hanging="360"/>
      </w:pPr>
      <w:rPr>
        <w:rFonts w:ascii="Symbol" w:hAnsi="Symbol" w:hint="default"/>
      </w:rPr>
    </w:lvl>
    <w:lvl w:ilvl="7" w:tplc="7576A450">
      <w:start w:val="1"/>
      <w:numFmt w:val="bullet"/>
      <w:lvlText w:val="o"/>
      <w:lvlJc w:val="left"/>
      <w:pPr>
        <w:ind w:left="5760" w:hanging="360"/>
      </w:pPr>
      <w:rPr>
        <w:rFonts w:ascii="Courier New" w:hAnsi="Courier New" w:hint="default"/>
      </w:rPr>
    </w:lvl>
    <w:lvl w:ilvl="8" w:tplc="28661FEA">
      <w:start w:val="1"/>
      <w:numFmt w:val="bullet"/>
      <w:lvlText w:val=""/>
      <w:lvlJc w:val="left"/>
      <w:pPr>
        <w:ind w:left="6480" w:hanging="360"/>
      </w:pPr>
      <w:rPr>
        <w:rFonts w:ascii="Wingdings" w:hAnsi="Wingdings" w:hint="default"/>
      </w:rPr>
    </w:lvl>
  </w:abstractNum>
  <w:abstractNum w:abstractNumId="3" w15:restartNumberingAfterBreak="0">
    <w:nsid w:val="3F1B26E8"/>
    <w:multiLevelType w:val="hybridMultilevel"/>
    <w:tmpl w:val="CB9EF1DA"/>
    <w:lvl w:ilvl="0" w:tplc="A5646F4A">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3F5D02FE"/>
    <w:multiLevelType w:val="hybridMultilevel"/>
    <w:tmpl w:val="F3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474C65C4"/>
    <w:multiLevelType w:val="multilevel"/>
    <w:tmpl w:val="AEF6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F79D3"/>
    <w:multiLevelType w:val="hybridMultilevel"/>
    <w:tmpl w:val="F01AD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DC6931"/>
    <w:multiLevelType w:val="hybridMultilevel"/>
    <w:tmpl w:val="81A648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B98143C"/>
    <w:multiLevelType w:val="hybridMultilevel"/>
    <w:tmpl w:val="4B7C3338"/>
    <w:lvl w:ilvl="0" w:tplc="AC90A096">
      <w:numFmt w:val="bullet"/>
      <w:lvlText w:val="-"/>
      <w:lvlJc w:val="left"/>
      <w:pPr>
        <w:ind w:left="1948" w:hanging="360"/>
      </w:pPr>
      <w:rPr>
        <w:rFonts w:ascii="Calibri" w:eastAsiaTheme="minorEastAsia" w:hAnsi="Calibri" w:cs="Calibri" w:hint="default"/>
      </w:rPr>
    </w:lvl>
    <w:lvl w:ilvl="1" w:tplc="040B0003" w:tentative="1">
      <w:start w:val="1"/>
      <w:numFmt w:val="bullet"/>
      <w:lvlText w:val="o"/>
      <w:lvlJc w:val="left"/>
      <w:pPr>
        <w:ind w:left="2668" w:hanging="360"/>
      </w:pPr>
      <w:rPr>
        <w:rFonts w:ascii="Courier New" w:hAnsi="Courier New" w:cs="Courier New" w:hint="default"/>
      </w:rPr>
    </w:lvl>
    <w:lvl w:ilvl="2" w:tplc="040B0005" w:tentative="1">
      <w:start w:val="1"/>
      <w:numFmt w:val="bullet"/>
      <w:lvlText w:val=""/>
      <w:lvlJc w:val="left"/>
      <w:pPr>
        <w:ind w:left="3388" w:hanging="360"/>
      </w:pPr>
      <w:rPr>
        <w:rFonts w:ascii="Wingdings" w:hAnsi="Wingdings" w:hint="default"/>
      </w:rPr>
    </w:lvl>
    <w:lvl w:ilvl="3" w:tplc="040B0001" w:tentative="1">
      <w:start w:val="1"/>
      <w:numFmt w:val="bullet"/>
      <w:lvlText w:val=""/>
      <w:lvlJc w:val="left"/>
      <w:pPr>
        <w:ind w:left="4108" w:hanging="360"/>
      </w:pPr>
      <w:rPr>
        <w:rFonts w:ascii="Symbol" w:hAnsi="Symbol" w:hint="default"/>
      </w:rPr>
    </w:lvl>
    <w:lvl w:ilvl="4" w:tplc="040B0003" w:tentative="1">
      <w:start w:val="1"/>
      <w:numFmt w:val="bullet"/>
      <w:lvlText w:val="o"/>
      <w:lvlJc w:val="left"/>
      <w:pPr>
        <w:ind w:left="4828" w:hanging="360"/>
      </w:pPr>
      <w:rPr>
        <w:rFonts w:ascii="Courier New" w:hAnsi="Courier New" w:cs="Courier New" w:hint="default"/>
      </w:rPr>
    </w:lvl>
    <w:lvl w:ilvl="5" w:tplc="040B0005" w:tentative="1">
      <w:start w:val="1"/>
      <w:numFmt w:val="bullet"/>
      <w:lvlText w:val=""/>
      <w:lvlJc w:val="left"/>
      <w:pPr>
        <w:ind w:left="5548" w:hanging="360"/>
      </w:pPr>
      <w:rPr>
        <w:rFonts w:ascii="Wingdings" w:hAnsi="Wingdings" w:hint="default"/>
      </w:rPr>
    </w:lvl>
    <w:lvl w:ilvl="6" w:tplc="040B0001" w:tentative="1">
      <w:start w:val="1"/>
      <w:numFmt w:val="bullet"/>
      <w:lvlText w:val=""/>
      <w:lvlJc w:val="left"/>
      <w:pPr>
        <w:ind w:left="6268" w:hanging="360"/>
      </w:pPr>
      <w:rPr>
        <w:rFonts w:ascii="Symbol" w:hAnsi="Symbol" w:hint="default"/>
      </w:rPr>
    </w:lvl>
    <w:lvl w:ilvl="7" w:tplc="040B0003" w:tentative="1">
      <w:start w:val="1"/>
      <w:numFmt w:val="bullet"/>
      <w:lvlText w:val="o"/>
      <w:lvlJc w:val="left"/>
      <w:pPr>
        <w:ind w:left="6988" w:hanging="360"/>
      </w:pPr>
      <w:rPr>
        <w:rFonts w:ascii="Courier New" w:hAnsi="Courier New" w:cs="Courier New" w:hint="default"/>
      </w:rPr>
    </w:lvl>
    <w:lvl w:ilvl="8" w:tplc="040B0005" w:tentative="1">
      <w:start w:val="1"/>
      <w:numFmt w:val="bullet"/>
      <w:lvlText w:val=""/>
      <w:lvlJc w:val="left"/>
      <w:pPr>
        <w:ind w:left="7708" w:hanging="360"/>
      </w:pPr>
      <w:rPr>
        <w:rFonts w:ascii="Wingdings" w:hAnsi="Wingdings" w:hint="default"/>
      </w:rPr>
    </w:lvl>
  </w:abstractNum>
  <w:abstractNum w:abstractNumId="9" w15:restartNumberingAfterBreak="0">
    <w:nsid w:val="77083D9A"/>
    <w:multiLevelType w:val="hybridMultilevel"/>
    <w:tmpl w:val="15887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06722239">
    <w:abstractNumId w:val="2"/>
  </w:num>
  <w:num w:numId="2" w16cid:durableId="580721969">
    <w:abstractNumId w:val="0"/>
  </w:num>
  <w:num w:numId="3" w16cid:durableId="1805922907">
    <w:abstractNumId w:val="4"/>
  </w:num>
  <w:num w:numId="4" w16cid:durableId="2134640180">
    <w:abstractNumId w:val="5"/>
  </w:num>
  <w:num w:numId="5" w16cid:durableId="282076661">
    <w:abstractNumId w:val="3"/>
  </w:num>
  <w:num w:numId="6" w16cid:durableId="1322386006">
    <w:abstractNumId w:val="1"/>
  </w:num>
  <w:num w:numId="7" w16cid:durableId="1599676179">
    <w:abstractNumId w:val="8"/>
  </w:num>
  <w:num w:numId="8" w16cid:durableId="593786655">
    <w:abstractNumId w:val="7"/>
  </w:num>
  <w:num w:numId="9" w16cid:durableId="39280968">
    <w:abstractNumId w:val="6"/>
  </w:num>
  <w:num w:numId="10" w16cid:durableId="326523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96"/>
    <w:rsid w:val="00000D74"/>
    <w:rsid w:val="000011CB"/>
    <w:rsid w:val="00011A85"/>
    <w:rsid w:val="00013D9E"/>
    <w:rsid w:val="00017C83"/>
    <w:rsid w:val="00017E4C"/>
    <w:rsid w:val="00021910"/>
    <w:rsid w:val="00021B94"/>
    <w:rsid w:val="0003659F"/>
    <w:rsid w:val="00046149"/>
    <w:rsid w:val="00053DAC"/>
    <w:rsid w:val="000545CF"/>
    <w:rsid w:val="00060FA0"/>
    <w:rsid w:val="00065B0F"/>
    <w:rsid w:val="00067E82"/>
    <w:rsid w:val="00073E0C"/>
    <w:rsid w:val="000743F6"/>
    <w:rsid w:val="00075073"/>
    <w:rsid w:val="0008061E"/>
    <w:rsid w:val="00086FBE"/>
    <w:rsid w:val="00087A4E"/>
    <w:rsid w:val="00090E1E"/>
    <w:rsid w:val="00093E20"/>
    <w:rsid w:val="000A7C55"/>
    <w:rsid w:val="000A7D8F"/>
    <w:rsid w:val="000B128C"/>
    <w:rsid w:val="000C2856"/>
    <w:rsid w:val="000C47FF"/>
    <w:rsid w:val="000D4602"/>
    <w:rsid w:val="000E4086"/>
    <w:rsid w:val="000E7D1F"/>
    <w:rsid w:val="000F4B29"/>
    <w:rsid w:val="000F6CDE"/>
    <w:rsid w:val="001050D0"/>
    <w:rsid w:val="00106E03"/>
    <w:rsid w:val="00110E55"/>
    <w:rsid w:val="00116284"/>
    <w:rsid w:val="00122D34"/>
    <w:rsid w:val="00125510"/>
    <w:rsid w:val="0012605B"/>
    <w:rsid w:val="0012645B"/>
    <w:rsid w:val="0013134D"/>
    <w:rsid w:val="00135B2F"/>
    <w:rsid w:val="001400FC"/>
    <w:rsid w:val="00151659"/>
    <w:rsid w:val="00153C69"/>
    <w:rsid w:val="00154098"/>
    <w:rsid w:val="00161848"/>
    <w:rsid w:val="00164950"/>
    <w:rsid w:val="001665FD"/>
    <w:rsid w:val="00167276"/>
    <w:rsid w:val="00170088"/>
    <w:rsid w:val="00170FEC"/>
    <w:rsid w:val="00171F0F"/>
    <w:rsid w:val="00174788"/>
    <w:rsid w:val="0018079D"/>
    <w:rsid w:val="00185A69"/>
    <w:rsid w:val="00186514"/>
    <w:rsid w:val="001921A2"/>
    <w:rsid w:val="001923BF"/>
    <w:rsid w:val="00194927"/>
    <w:rsid w:val="001A6F8B"/>
    <w:rsid w:val="001B38B6"/>
    <w:rsid w:val="001B4EBA"/>
    <w:rsid w:val="001B547B"/>
    <w:rsid w:val="001B5A8D"/>
    <w:rsid w:val="001C1F2E"/>
    <w:rsid w:val="001C1F47"/>
    <w:rsid w:val="001C444A"/>
    <w:rsid w:val="001C5EC3"/>
    <w:rsid w:val="001C650C"/>
    <w:rsid w:val="001D5B76"/>
    <w:rsid w:val="001D6530"/>
    <w:rsid w:val="001D7734"/>
    <w:rsid w:val="001E3675"/>
    <w:rsid w:val="001F032D"/>
    <w:rsid w:val="001F0806"/>
    <w:rsid w:val="001F0A4E"/>
    <w:rsid w:val="001F396B"/>
    <w:rsid w:val="001F775E"/>
    <w:rsid w:val="002002FD"/>
    <w:rsid w:val="0020630D"/>
    <w:rsid w:val="00206692"/>
    <w:rsid w:val="002228E2"/>
    <w:rsid w:val="00222A93"/>
    <w:rsid w:val="0022606A"/>
    <w:rsid w:val="0023474D"/>
    <w:rsid w:val="00237D86"/>
    <w:rsid w:val="00240220"/>
    <w:rsid w:val="00264D74"/>
    <w:rsid w:val="00266507"/>
    <w:rsid w:val="002705FC"/>
    <w:rsid w:val="00271E06"/>
    <w:rsid w:val="00273766"/>
    <w:rsid w:val="00277761"/>
    <w:rsid w:val="002821CE"/>
    <w:rsid w:val="00282682"/>
    <w:rsid w:val="00283453"/>
    <w:rsid w:val="00284B27"/>
    <w:rsid w:val="00286675"/>
    <w:rsid w:val="00287CE0"/>
    <w:rsid w:val="002916BB"/>
    <w:rsid w:val="002A1EFD"/>
    <w:rsid w:val="002B0E8F"/>
    <w:rsid w:val="002B2F68"/>
    <w:rsid w:val="002B374B"/>
    <w:rsid w:val="002C2656"/>
    <w:rsid w:val="002C3058"/>
    <w:rsid w:val="002C688A"/>
    <w:rsid w:val="002C7E79"/>
    <w:rsid w:val="002D3090"/>
    <w:rsid w:val="002D7026"/>
    <w:rsid w:val="002D73EE"/>
    <w:rsid w:val="002E2AA9"/>
    <w:rsid w:val="002E424E"/>
    <w:rsid w:val="00302994"/>
    <w:rsid w:val="00304926"/>
    <w:rsid w:val="003051C6"/>
    <w:rsid w:val="003059E6"/>
    <w:rsid w:val="00305AF9"/>
    <w:rsid w:val="00305C0A"/>
    <w:rsid w:val="00312C26"/>
    <w:rsid w:val="00315293"/>
    <w:rsid w:val="00322E6E"/>
    <w:rsid w:val="00323AE2"/>
    <w:rsid w:val="003249D5"/>
    <w:rsid w:val="0032654D"/>
    <w:rsid w:val="00327C82"/>
    <w:rsid w:val="0033564B"/>
    <w:rsid w:val="00336DD2"/>
    <w:rsid w:val="00337AAA"/>
    <w:rsid w:val="00346800"/>
    <w:rsid w:val="003616F4"/>
    <w:rsid w:val="003619F8"/>
    <w:rsid w:val="00365264"/>
    <w:rsid w:val="0036617F"/>
    <w:rsid w:val="00373F72"/>
    <w:rsid w:val="0037462B"/>
    <w:rsid w:val="00375200"/>
    <w:rsid w:val="00381678"/>
    <w:rsid w:val="00383D6D"/>
    <w:rsid w:val="00386FA8"/>
    <w:rsid w:val="0038BFBB"/>
    <w:rsid w:val="0039328E"/>
    <w:rsid w:val="00393ED5"/>
    <w:rsid w:val="003949A6"/>
    <w:rsid w:val="0039741F"/>
    <w:rsid w:val="00397789"/>
    <w:rsid w:val="003A09B5"/>
    <w:rsid w:val="003A0AB3"/>
    <w:rsid w:val="003A1ABD"/>
    <w:rsid w:val="003A33AF"/>
    <w:rsid w:val="003B180D"/>
    <w:rsid w:val="003C11FC"/>
    <w:rsid w:val="003D40BD"/>
    <w:rsid w:val="003D7E46"/>
    <w:rsid w:val="003E219E"/>
    <w:rsid w:val="003E3557"/>
    <w:rsid w:val="003E3ECD"/>
    <w:rsid w:val="003E51FB"/>
    <w:rsid w:val="003E7742"/>
    <w:rsid w:val="003F28E5"/>
    <w:rsid w:val="003F5695"/>
    <w:rsid w:val="003F6CE4"/>
    <w:rsid w:val="003F6F14"/>
    <w:rsid w:val="0040589F"/>
    <w:rsid w:val="00405B4C"/>
    <w:rsid w:val="00405D85"/>
    <w:rsid w:val="00413995"/>
    <w:rsid w:val="004159F6"/>
    <w:rsid w:val="004228F4"/>
    <w:rsid w:val="00427779"/>
    <w:rsid w:val="00432393"/>
    <w:rsid w:val="00443AEE"/>
    <w:rsid w:val="004600E7"/>
    <w:rsid w:val="004605B2"/>
    <w:rsid w:val="0046171D"/>
    <w:rsid w:val="00470387"/>
    <w:rsid w:val="004727F9"/>
    <w:rsid w:val="004746F4"/>
    <w:rsid w:val="00481F72"/>
    <w:rsid w:val="00482430"/>
    <w:rsid w:val="00493368"/>
    <w:rsid w:val="004937C7"/>
    <w:rsid w:val="00495E7F"/>
    <w:rsid w:val="004A177A"/>
    <w:rsid w:val="004A22E4"/>
    <w:rsid w:val="004B62CC"/>
    <w:rsid w:val="004B657D"/>
    <w:rsid w:val="004C7426"/>
    <w:rsid w:val="004D6C29"/>
    <w:rsid w:val="004D71C1"/>
    <w:rsid w:val="004E64EE"/>
    <w:rsid w:val="004E667B"/>
    <w:rsid w:val="004F0175"/>
    <w:rsid w:val="004F5490"/>
    <w:rsid w:val="004F5A1A"/>
    <w:rsid w:val="004F786E"/>
    <w:rsid w:val="0050116A"/>
    <w:rsid w:val="005014F0"/>
    <w:rsid w:val="00512781"/>
    <w:rsid w:val="00513037"/>
    <w:rsid w:val="0051367B"/>
    <w:rsid w:val="00513850"/>
    <w:rsid w:val="0052367F"/>
    <w:rsid w:val="00524008"/>
    <w:rsid w:val="005304EF"/>
    <w:rsid w:val="005309A4"/>
    <w:rsid w:val="0054408D"/>
    <w:rsid w:val="005442ED"/>
    <w:rsid w:val="00552E3E"/>
    <w:rsid w:val="005624C6"/>
    <w:rsid w:val="00567321"/>
    <w:rsid w:val="005753CB"/>
    <w:rsid w:val="00583907"/>
    <w:rsid w:val="0059173F"/>
    <w:rsid w:val="00592E40"/>
    <w:rsid w:val="00592F48"/>
    <w:rsid w:val="00596D24"/>
    <w:rsid w:val="005A0861"/>
    <w:rsid w:val="005A1BEE"/>
    <w:rsid w:val="005A3D5C"/>
    <w:rsid w:val="005A3DDD"/>
    <w:rsid w:val="005A543B"/>
    <w:rsid w:val="005A582D"/>
    <w:rsid w:val="005B39E1"/>
    <w:rsid w:val="005C19F7"/>
    <w:rsid w:val="005C4AF2"/>
    <w:rsid w:val="005C5BAF"/>
    <w:rsid w:val="005C77AB"/>
    <w:rsid w:val="005D1C60"/>
    <w:rsid w:val="005D2341"/>
    <w:rsid w:val="005D2430"/>
    <w:rsid w:val="005D351F"/>
    <w:rsid w:val="005D524C"/>
    <w:rsid w:val="005E08D3"/>
    <w:rsid w:val="005E35CE"/>
    <w:rsid w:val="005E6C0E"/>
    <w:rsid w:val="005F1236"/>
    <w:rsid w:val="005F16D3"/>
    <w:rsid w:val="005F3A33"/>
    <w:rsid w:val="005F4F43"/>
    <w:rsid w:val="00612C03"/>
    <w:rsid w:val="00613B60"/>
    <w:rsid w:val="00614DFD"/>
    <w:rsid w:val="00615DD7"/>
    <w:rsid w:val="00622CC0"/>
    <w:rsid w:val="00623DB1"/>
    <w:rsid w:val="00624ED1"/>
    <w:rsid w:val="00626811"/>
    <w:rsid w:val="006278C2"/>
    <w:rsid w:val="00630935"/>
    <w:rsid w:val="00643003"/>
    <w:rsid w:val="00646732"/>
    <w:rsid w:val="00651A7B"/>
    <w:rsid w:val="0065350F"/>
    <w:rsid w:val="006560D1"/>
    <w:rsid w:val="00666023"/>
    <w:rsid w:val="00674A2A"/>
    <w:rsid w:val="0067690E"/>
    <w:rsid w:val="006833C1"/>
    <w:rsid w:val="0068361A"/>
    <w:rsid w:val="00683D83"/>
    <w:rsid w:val="00684BC7"/>
    <w:rsid w:val="00695DFE"/>
    <w:rsid w:val="0069786E"/>
    <w:rsid w:val="006A4194"/>
    <w:rsid w:val="006A75B8"/>
    <w:rsid w:val="006B0E30"/>
    <w:rsid w:val="006B1856"/>
    <w:rsid w:val="006D06A7"/>
    <w:rsid w:val="006D164C"/>
    <w:rsid w:val="006D1C2B"/>
    <w:rsid w:val="006D32B4"/>
    <w:rsid w:val="006D4F9A"/>
    <w:rsid w:val="006E15EF"/>
    <w:rsid w:val="006E40CE"/>
    <w:rsid w:val="006E4ACF"/>
    <w:rsid w:val="006F06DC"/>
    <w:rsid w:val="006F5364"/>
    <w:rsid w:val="006F7F18"/>
    <w:rsid w:val="00700140"/>
    <w:rsid w:val="00713A5A"/>
    <w:rsid w:val="0071414B"/>
    <w:rsid w:val="00714A1D"/>
    <w:rsid w:val="00715E4A"/>
    <w:rsid w:val="00720972"/>
    <w:rsid w:val="0074187C"/>
    <w:rsid w:val="007555C6"/>
    <w:rsid w:val="00755719"/>
    <w:rsid w:val="0076479B"/>
    <w:rsid w:val="00777216"/>
    <w:rsid w:val="00790A2C"/>
    <w:rsid w:val="007971B2"/>
    <w:rsid w:val="007A2640"/>
    <w:rsid w:val="007B19A2"/>
    <w:rsid w:val="007B7ED6"/>
    <w:rsid w:val="007C0F12"/>
    <w:rsid w:val="007C3926"/>
    <w:rsid w:val="007C6260"/>
    <w:rsid w:val="007C65A7"/>
    <w:rsid w:val="007D10FD"/>
    <w:rsid w:val="007E5BFF"/>
    <w:rsid w:val="008001D2"/>
    <w:rsid w:val="00800931"/>
    <w:rsid w:val="00802BFE"/>
    <w:rsid w:val="00812A6C"/>
    <w:rsid w:val="00816D12"/>
    <w:rsid w:val="00817446"/>
    <w:rsid w:val="00837A39"/>
    <w:rsid w:val="008421B5"/>
    <w:rsid w:val="008545F7"/>
    <w:rsid w:val="00860717"/>
    <w:rsid w:val="00862AA1"/>
    <w:rsid w:val="00864951"/>
    <w:rsid w:val="008653C3"/>
    <w:rsid w:val="008779B2"/>
    <w:rsid w:val="00877C8A"/>
    <w:rsid w:val="008801E6"/>
    <w:rsid w:val="00892718"/>
    <w:rsid w:val="008A008C"/>
    <w:rsid w:val="008B0E9C"/>
    <w:rsid w:val="008B6DF7"/>
    <w:rsid w:val="008B7180"/>
    <w:rsid w:val="008C1F1B"/>
    <w:rsid w:val="008C5273"/>
    <w:rsid w:val="008C567C"/>
    <w:rsid w:val="008C7D08"/>
    <w:rsid w:val="008D05DF"/>
    <w:rsid w:val="008D2028"/>
    <w:rsid w:val="008D3A9D"/>
    <w:rsid w:val="008D4C63"/>
    <w:rsid w:val="008D4D9C"/>
    <w:rsid w:val="008D4F4E"/>
    <w:rsid w:val="008E4127"/>
    <w:rsid w:val="00905328"/>
    <w:rsid w:val="00910CB4"/>
    <w:rsid w:val="009156C3"/>
    <w:rsid w:val="00917466"/>
    <w:rsid w:val="00925F08"/>
    <w:rsid w:val="00927AD7"/>
    <w:rsid w:val="00931AA3"/>
    <w:rsid w:val="009431B1"/>
    <w:rsid w:val="009439D6"/>
    <w:rsid w:val="00951E5D"/>
    <w:rsid w:val="00953B8B"/>
    <w:rsid w:val="00957276"/>
    <w:rsid w:val="00962893"/>
    <w:rsid w:val="00965750"/>
    <w:rsid w:val="00972F1A"/>
    <w:rsid w:val="0097698E"/>
    <w:rsid w:val="00980604"/>
    <w:rsid w:val="00985C30"/>
    <w:rsid w:val="009911C3"/>
    <w:rsid w:val="00996A58"/>
    <w:rsid w:val="009A287C"/>
    <w:rsid w:val="009A5469"/>
    <w:rsid w:val="009B0AB1"/>
    <w:rsid w:val="009B3735"/>
    <w:rsid w:val="009C1BDC"/>
    <w:rsid w:val="009C63B9"/>
    <w:rsid w:val="009D00A5"/>
    <w:rsid w:val="009D057D"/>
    <w:rsid w:val="009E396E"/>
    <w:rsid w:val="009E6B75"/>
    <w:rsid w:val="009E718C"/>
    <w:rsid w:val="009F1894"/>
    <w:rsid w:val="009F1F94"/>
    <w:rsid w:val="009F43A1"/>
    <w:rsid w:val="009F72F9"/>
    <w:rsid w:val="00A01699"/>
    <w:rsid w:val="00A11D7F"/>
    <w:rsid w:val="00A20B03"/>
    <w:rsid w:val="00A22596"/>
    <w:rsid w:val="00A2578E"/>
    <w:rsid w:val="00A36564"/>
    <w:rsid w:val="00A365C3"/>
    <w:rsid w:val="00A36A15"/>
    <w:rsid w:val="00A50A3E"/>
    <w:rsid w:val="00A512F0"/>
    <w:rsid w:val="00A52CCC"/>
    <w:rsid w:val="00A6049C"/>
    <w:rsid w:val="00A720B6"/>
    <w:rsid w:val="00A732D6"/>
    <w:rsid w:val="00A82933"/>
    <w:rsid w:val="00A91E40"/>
    <w:rsid w:val="00A949AB"/>
    <w:rsid w:val="00AA580A"/>
    <w:rsid w:val="00AB0602"/>
    <w:rsid w:val="00AB21B4"/>
    <w:rsid w:val="00AB23F6"/>
    <w:rsid w:val="00AC44EC"/>
    <w:rsid w:val="00AC5B97"/>
    <w:rsid w:val="00AC60D5"/>
    <w:rsid w:val="00AC6E6E"/>
    <w:rsid w:val="00AD0D54"/>
    <w:rsid w:val="00AD0E3F"/>
    <w:rsid w:val="00AD1F4F"/>
    <w:rsid w:val="00AD6882"/>
    <w:rsid w:val="00AE3246"/>
    <w:rsid w:val="00AE4D49"/>
    <w:rsid w:val="00AE71C4"/>
    <w:rsid w:val="00AF39DF"/>
    <w:rsid w:val="00B04467"/>
    <w:rsid w:val="00B219A8"/>
    <w:rsid w:val="00B24CEC"/>
    <w:rsid w:val="00B254E5"/>
    <w:rsid w:val="00B341C8"/>
    <w:rsid w:val="00B35114"/>
    <w:rsid w:val="00B3712F"/>
    <w:rsid w:val="00B37AFD"/>
    <w:rsid w:val="00B44146"/>
    <w:rsid w:val="00B53770"/>
    <w:rsid w:val="00B57510"/>
    <w:rsid w:val="00B60713"/>
    <w:rsid w:val="00B64076"/>
    <w:rsid w:val="00B72140"/>
    <w:rsid w:val="00B7585F"/>
    <w:rsid w:val="00B76B0C"/>
    <w:rsid w:val="00B800DA"/>
    <w:rsid w:val="00B82F97"/>
    <w:rsid w:val="00B92E6C"/>
    <w:rsid w:val="00B952D4"/>
    <w:rsid w:val="00BA1F0B"/>
    <w:rsid w:val="00BA77A7"/>
    <w:rsid w:val="00BB2D91"/>
    <w:rsid w:val="00BC014C"/>
    <w:rsid w:val="00BC0817"/>
    <w:rsid w:val="00BC3C0F"/>
    <w:rsid w:val="00BD53B9"/>
    <w:rsid w:val="00BD6B21"/>
    <w:rsid w:val="00BE3E96"/>
    <w:rsid w:val="00BE746B"/>
    <w:rsid w:val="00BF2A72"/>
    <w:rsid w:val="00BF2D13"/>
    <w:rsid w:val="00BF70AE"/>
    <w:rsid w:val="00C004B8"/>
    <w:rsid w:val="00C02F65"/>
    <w:rsid w:val="00C04144"/>
    <w:rsid w:val="00C14840"/>
    <w:rsid w:val="00C26979"/>
    <w:rsid w:val="00C32114"/>
    <w:rsid w:val="00C34A8B"/>
    <w:rsid w:val="00C40645"/>
    <w:rsid w:val="00C43F9F"/>
    <w:rsid w:val="00C44741"/>
    <w:rsid w:val="00C46C74"/>
    <w:rsid w:val="00C51679"/>
    <w:rsid w:val="00C715B8"/>
    <w:rsid w:val="00C75BAA"/>
    <w:rsid w:val="00C7FC0B"/>
    <w:rsid w:val="00C81028"/>
    <w:rsid w:val="00C952C6"/>
    <w:rsid w:val="00C96569"/>
    <w:rsid w:val="00C97783"/>
    <w:rsid w:val="00C978A0"/>
    <w:rsid w:val="00CA5927"/>
    <w:rsid w:val="00CA61BB"/>
    <w:rsid w:val="00CA6896"/>
    <w:rsid w:val="00CB26C9"/>
    <w:rsid w:val="00CC5A34"/>
    <w:rsid w:val="00CC70F4"/>
    <w:rsid w:val="00CC7576"/>
    <w:rsid w:val="00CC7C8A"/>
    <w:rsid w:val="00CD0A13"/>
    <w:rsid w:val="00CD3202"/>
    <w:rsid w:val="00CD708C"/>
    <w:rsid w:val="00CE31EA"/>
    <w:rsid w:val="00CE3691"/>
    <w:rsid w:val="00CE3A18"/>
    <w:rsid w:val="00CE71C0"/>
    <w:rsid w:val="00CE722B"/>
    <w:rsid w:val="00CF1B60"/>
    <w:rsid w:val="00D2529E"/>
    <w:rsid w:val="00D30E0F"/>
    <w:rsid w:val="00D35966"/>
    <w:rsid w:val="00D51E6D"/>
    <w:rsid w:val="00D604DF"/>
    <w:rsid w:val="00D60B2A"/>
    <w:rsid w:val="00D72904"/>
    <w:rsid w:val="00D82061"/>
    <w:rsid w:val="00D85C4C"/>
    <w:rsid w:val="00D87D26"/>
    <w:rsid w:val="00D920FD"/>
    <w:rsid w:val="00D92325"/>
    <w:rsid w:val="00DA0C86"/>
    <w:rsid w:val="00DA1B50"/>
    <w:rsid w:val="00DA563C"/>
    <w:rsid w:val="00DA7F65"/>
    <w:rsid w:val="00DB3D56"/>
    <w:rsid w:val="00DB7DF4"/>
    <w:rsid w:val="00DC6E0A"/>
    <w:rsid w:val="00DD4AB9"/>
    <w:rsid w:val="00DE2B30"/>
    <w:rsid w:val="00DE2E26"/>
    <w:rsid w:val="00DE74F7"/>
    <w:rsid w:val="00DF07F5"/>
    <w:rsid w:val="00DF34E1"/>
    <w:rsid w:val="00E05782"/>
    <w:rsid w:val="00E12072"/>
    <w:rsid w:val="00E12B0B"/>
    <w:rsid w:val="00E138D2"/>
    <w:rsid w:val="00E26FB1"/>
    <w:rsid w:val="00E27EA2"/>
    <w:rsid w:val="00E34976"/>
    <w:rsid w:val="00E45FF3"/>
    <w:rsid w:val="00E46D20"/>
    <w:rsid w:val="00E51E38"/>
    <w:rsid w:val="00E52D97"/>
    <w:rsid w:val="00E53091"/>
    <w:rsid w:val="00E546B1"/>
    <w:rsid w:val="00E551C3"/>
    <w:rsid w:val="00E74B49"/>
    <w:rsid w:val="00E7714E"/>
    <w:rsid w:val="00E81597"/>
    <w:rsid w:val="00E84E89"/>
    <w:rsid w:val="00E85436"/>
    <w:rsid w:val="00EA22F9"/>
    <w:rsid w:val="00EA3E3D"/>
    <w:rsid w:val="00EA62D2"/>
    <w:rsid w:val="00EA7B7F"/>
    <w:rsid w:val="00EB3509"/>
    <w:rsid w:val="00EB53E0"/>
    <w:rsid w:val="00EC4EF9"/>
    <w:rsid w:val="00ED47D3"/>
    <w:rsid w:val="00ED624A"/>
    <w:rsid w:val="00EE1DF9"/>
    <w:rsid w:val="00EE647B"/>
    <w:rsid w:val="00EE6CAF"/>
    <w:rsid w:val="00EF030F"/>
    <w:rsid w:val="00EF1149"/>
    <w:rsid w:val="00EF15E4"/>
    <w:rsid w:val="00EF2B41"/>
    <w:rsid w:val="00EF34A2"/>
    <w:rsid w:val="00F000C6"/>
    <w:rsid w:val="00F02FD4"/>
    <w:rsid w:val="00F0553F"/>
    <w:rsid w:val="00F06806"/>
    <w:rsid w:val="00F140FF"/>
    <w:rsid w:val="00F15AF2"/>
    <w:rsid w:val="00F17FD4"/>
    <w:rsid w:val="00F20D08"/>
    <w:rsid w:val="00F237D7"/>
    <w:rsid w:val="00F265C8"/>
    <w:rsid w:val="00F27009"/>
    <w:rsid w:val="00F3192C"/>
    <w:rsid w:val="00F31CD9"/>
    <w:rsid w:val="00F40926"/>
    <w:rsid w:val="00F41588"/>
    <w:rsid w:val="00F43BF6"/>
    <w:rsid w:val="00F43FBB"/>
    <w:rsid w:val="00F47FB6"/>
    <w:rsid w:val="00F61B27"/>
    <w:rsid w:val="00F632C7"/>
    <w:rsid w:val="00F63EB5"/>
    <w:rsid w:val="00F66A6F"/>
    <w:rsid w:val="00F66E20"/>
    <w:rsid w:val="00F67C92"/>
    <w:rsid w:val="00F700D7"/>
    <w:rsid w:val="00F73180"/>
    <w:rsid w:val="00F77B5C"/>
    <w:rsid w:val="00F80AD4"/>
    <w:rsid w:val="00F81EF9"/>
    <w:rsid w:val="00F853E6"/>
    <w:rsid w:val="00F9280B"/>
    <w:rsid w:val="00F940EA"/>
    <w:rsid w:val="00F9456B"/>
    <w:rsid w:val="00F95206"/>
    <w:rsid w:val="00FA27AB"/>
    <w:rsid w:val="00FB01EE"/>
    <w:rsid w:val="00FB2D0B"/>
    <w:rsid w:val="00FC422F"/>
    <w:rsid w:val="00FC6ED4"/>
    <w:rsid w:val="00FD4B04"/>
    <w:rsid w:val="00FE1186"/>
    <w:rsid w:val="00FE1DC3"/>
    <w:rsid w:val="00FF02D7"/>
    <w:rsid w:val="00FF1EEF"/>
    <w:rsid w:val="00FF2C1D"/>
    <w:rsid w:val="00FF32A5"/>
    <w:rsid w:val="00FF4177"/>
    <w:rsid w:val="011DF697"/>
    <w:rsid w:val="0125ABCD"/>
    <w:rsid w:val="013E3C1B"/>
    <w:rsid w:val="015205DF"/>
    <w:rsid w:val="0197EE63"/>
    <w:rsid w:val="01A33EF6"/>
    <w:rsid w:val="01B778AF"/>
    <w:rsid w:val="01D7A63D"/>
    <w:rsid w:val="01F7A281"/>
    <w:rsid w:val="021FD567"/>
    <w:rsid w:val="0248D343"/>
    <w:rsid w:val="026D1AB8"/>
    <w:rsid w:val="0297C229"/>
    <w:rsid w:val="029C5A99"/>
    <w:rsid w:val="02B265A3"/>
    <w:rsid w:val="02C0E41F"/>
    <w:rsid w:val="02C7AC6D"/>
    <w:rsid w:val="02D21EF6"/>
    <w:rsid w:val="02EDD640"/>
    <w:rsid w:val="0308FDB3"/>
    <w:rsid w:val="03173013"/>
    <w:rsid w:val="037F66D8"/>
    <w:rsid w:val="046653AA"/>
    <w:rsid w:val="047F714B"/>
    <w:rsid w:val="04F242F3"/>
    <w:rsid w:val="0539A94D"/>
    <w:rsid w:val="05762B2C"/>
    <w:rsid w:val="05C83033"/>
    <w:rsid w:val="05D21027"/>
    <w:rsid w:val="05EECE8B"/>
    <w:rsid w:val="06298E7B"/>
    <w:rsid w:val="06567C0F"/>
    <w:rsid w:val="066C01F1"/>
    <w:rsid w:val="06A16FBB"/>
    <w:rsid w:val="06B349D6"/>
    <w:rsid w:val="06BC2F19"/>
    <w:rsid w:val="06D0E9D0"/>
    <w:rsid w:val="0703205B"/>
    <w:rsid w:val="07277168"/>
    <w:rsid w:val="072DC64A"/>
    <w:rsid w:val="07466AEB"/>
    <w:rsid w:val="074BE0C8"/>
    <w:rsid w:val="07945542"/>
    <w:rsid w:val="07FB35B9"/>
    <w:rsid w:val="081CA7A9"/>
    <w:rsid w:val="0843D1A0"/>
    <w:rsid w:val="084BBF26"/>
    <w:rsid w:val="084F182A"/>
    <w:rsid w:val="0864DF2B"/>
    <w:rsid w:val="0874110C"/>
    <w:rsid w:val="088416E4"/>
    <w:rsid w:val="09031AFE"/>
    <w:rsid w:val="09096606"/>
    <w:rsid w:val="093B8C3B"/>
    <w:rsid w:val="094E2D78"/>
    <w:rsid w:val="09606484"/>
    <w:rsid w:val="099554A8"/>
    <w:rsid w:val="09DF787B"/>
    <w:rsid w:val="0A12FD1D"/>
    <w:rsid w:val="0A133A9C"/>
    <w:rsid w:val="0A578D8E"/>
    <w:rsid w:val="0A62FF00"/>
    <w:rsid w:val="0A852F7A"/>
    <w:rsid w:val="0AE51E61"/>
    <w:rsid w:val="0B028D29"/>
    <w:rsid w:val="0B0F3148"/>
    <w:rsid w:val="0B239D28"/>
    <w:rsid w:val="0B5F66D5"/>
    <w:rsid w:val="0B62A144"/>
    <w:rsid w:val="0B6A378B"/>
    <w:rsid w:val="0BD8E154"/>
    <w:rsid w:val="0BDB5D6C"/>
    <w:rsid w:val="0BFEF7AF"/>
    <w:rsid w:val="0C182157"/>
    <w:rsid w:val="0C254121"/>
    <w:rsid w:val="0C4C2CDA"/>
    <w:rsid w:val="0CAC9536"/>
    <w:rsid w:val="0CCDF21F"/>
    <w:rsid w:val="0CDDA18D"/>
    <w:rsid w:val="0CFE71A5"/>
    <w:rsid w:val="0D2DD0B7"/>
    <w:rsid w:val="0DC566E5"/>
    <w:rsid w:val="0DCF22E5"/>
    <w:rsid w:val="0DFC9CB5"/>
    <w:rsid w:val="0E19A624"/>
    <w:rsid w:val="0E239740"/>
    <w:rsid w:val="0E4FCBCD"/>
    <w:rsid w:val="0E5751B8"/>
    <w:rsid w:val="0E84BE1E"/>
    <w:rsid w:val="0ED9CB74"/>
    <w:rsid w:val="0EF509E3"/>
    <w:rsid w:val="0EF91591"/>
    <w:rsid w:val="0F4684C0"/>
    <w:rsid w:val="0F4ED34D"/>
    <w:rsid w:val="0F973E26"/>
    <w:rsid w:val="0F9F6727"/>
    <w:rsid w:val="0FAE1CFB"/>
    <w:rsid w:val="0FF32219"/>
    <w:rsid w:val="0FFC4775"/>
    <w:rsid w:val="100C4A76"/>
    <w:rsid w:val="100C73C0"/>
    <w:rsid w:val="101CE5AC"/>
    <w:rsid w:val="103A09B3"/>
    <w:rsid w:val="1040AFEA"/>
    <w:rsid w:val="1047391A"/>
    <w:rsid w:val="10799381"/>
    <w:rsid w:val="10A1894A"/>
    <w:rsid w:val="11297E1B"/>
    <w:rsid w:val="112CC8F0"/>
    <w:rsid w:val="1149ED5C"/>
    <w:rsid w:val="1173BD73"/>
    <w:rsid w:val="118CE7CD"/>
    <w:rsid w:val="118EF27A"/>
    <w:rsid w:val="11D1E2C8"/>
    <w:rsid w:val="11D20A1F"/>
    <w:rsid w:val="11F2A16C"/>
    <w:rsid w:val="121E2C22"/>
    <w:rsid w:val="12369064"/>
    <w:rsid w:val="1238AF78"/>
    <w:rsid w:val="123C67A1"/>
    <w:rsid w:val="1244A0BB"/>
    <w:rsid w:val="124D0664"/>
    <w:rsid w:val="125DD6EB"/>
    <w:rsid w:val="12952635"/>
    <w:rsid w:val="12CD397F"/>
    <w:rsid w:val="12CEDEE8"/>
    <w:rsid w:val="12F5141E"/>
    <w:rsid w:val="12FE6C89"/>
    <w:rsid w:val="1308F243"/>
    <w:rsid w:val="131F9705"/>
    <w:rsid w:val="135906BC"/>
    <w:rsid w:val="136DB329"/>
    <w:rsid w:val="13725AB0"/>
    <w:rsid w:val="13C87B06"/>
    <w:rsid w:val="13E84C2A"/>
    <w:rsid w:val="1429F448"/>
    <w:rsid w:val="143E6469"/>
    <w:rsid w:val="14611EDD"/>
    <w:rsid w:val="1465DF01"/>
    <w:rsid w:val="149FED50"/>
    <w:rsid w:val="14A7102A"/>
    <w:rsid w:val="14B5DB54"/>
    <w:rsid w:val="14C6933C"/>
    <w:rsid w:val="14D8BEE5"/>
    <w:rsid w:val="14F98D91"/>
    <w:rsid w:val="1509838A"/>
    <w:rsid w:val="1540CCF2"/>
    <w:rsid w:val="15667676"/>
    <w:rsid w:val="1580A6AB"/>
    <w:rsid w:val="15936B73"/>
    <w:rsid w:val="15C47939"/>
    <w:rsid w:val="15C836AB"/>
    <w:rsid w:val="15CFE6F4"/>
    <w:rsid w:val="15FA7369"/>
    <w:rsid w:val="162AA70F"/>
    <w:rsid w:val="1637C74A"/>
    <w:rsid w:val="164E8E5B"/>
    <w:rsid w:val="16720D69"/>
    <w:rsid w:val="16AE8F48"/>
    <w:rsid w:val="16AE8F53"/>
    <w:rsid w:val="16D681A6"/>
    <w:rsid w:val="16E029E5"/>
    <w:rsid w:val="1732C2CA"/>
    <w:rsid w:val="1747EAEF"/>
    <w:rsid w:val="1793385E"/>
    <w:rsid w:val="17AA790C"/>
    <w:rsid w:val="17FE33FE"/>
    <w:rsid w:val="182CA374"/>
    <w:rsid w:val="1832D8A9"/>
    <w:rsid w:val="18DEA8BE"/>
    <w:rsid w:val="18F5FD9B"/>
    <w:rsid w:val="191141D8"/>
    <w:rsid w:val="1912C490"/>
    <w:rsid w:val="191FD4B3"/>
    <w:rsid w:val="194E36F3"/>
    <w:rsid w:val="195F71CA"/>
    <w:rsid w:val="199A045F"/>
    <w:rsid w:val="199FC57F"/>
    <w:rsid w:val="19B4267A"/>
    <w:rsid w:val="1A16C753"/>
    <w:rsid w:val="1A561E27"/>
    <w:rsid w:val="1A66DC96"/>
    <w:rsid w:val="1A8355DA"/>
    <w:rsid w:val="1A849EE0"/>
    <w:rsid w:val="1A9D018F"/>
    <w:rsid w:val="1AD5D212"/>
    <w:rsid w:val="1AD84DE7"/>
    <w:rsid w:val="1AFCCC1D"/>
    <w:rsid w:val="1B11AC8B"/>
    <w:rsid w:val="1B2F0138"/>
    <w:rsid w:val="1B5DDE5E"/>
    <w:rsid w:val="1B682983"/>
    <w:rsid w:val="1B89B83D"/>
    <w:rsid w:val="1BA4CA3C"/>
    <w:rsid w:val="1C3F1F37"/>
    <w:rsid w:val="1C46BCA2"/>
    <w:rsid w:val="1C741E48"/>
    <w:rsid w:val="1C95060C"/>
    <w:rsid w:val="1C9BE713"/>
    <w:rsid w:val="1CDD504E"/>
    <w:rsid w:val="1D49E012"/>
    <w:rsid w:val="1D7E5A24"/>
    <w:rsid w:val="1D82AB02"/>
    <w:rsid w:val="1DF9CEC2"/>
    <w:rsid w:val="1E022E06"/>
    <w:rsid w:val="1E37B774"/>
    <w:rsid w:val="1E721FC0"/>
    <w:rsid w:val="1E77CD5D"/>
    <w:rsid w:val="1E7AF157"/>
    <w:rsid w:val="1E878EB1"/>
    <w:rsid w:val="1EA08BBF"/>
    <w:rsid w:val="1EC3CBC3"/>
    <w:rsid w:val="1F0F6910"/>
    <w:rsid w:val="1F144C4F"/>
    <w:rsid w:val="1F214747"/>
    <w:rsid w:val="1F73A93D"/>
    <w:rsid w:val="1FA94335"/>
    <w:rsid w:val="1FD387D5"/>
    <w:rsid w:val="1FFE28F1"/>
    <w:rsid w:val="200D4A0C"/>
    <w:rsid w:val="2012B938"/>
    <w:rsid w:val="20331B42"/>
    <w:rsid w:val="206FE179"/>
    <w:rsid w:val="20783B5F"/>
    <w:rsid w:val="20891D45"/>
    <w:rsid w:val="20B8F5BB"/>
    <w:rsid w:val="20FA40D9"/>
    <w:rsid w:val="20FE3EC7"/>
    <w:rsid w:val="212EADC0"/>
    <w:rsid w:val="2132AD93"/>
    <w:rsid w:val="2140065E"/>
    <w:rsid w:val="21552967"/>
    <w:rsid w:val="21BF2F73"/>
    <w:rsid w:val="21C2ECB0"/>
    <w:rsid w:val="21D7FD7B"/>
    <w:rsid w:val="21DC44A8"/>
    <w:rsid w:val="2206C3DA"/>
    <w:rsid w:val="22140BC0"/>
    <w:rsid w:val="22450F07"/>
    <w:rsid w:val="22C16DC4"/>
    <w:rsid w:val="22E950DF"/>
    <w:rsid w:val="22F625CA"/>
    <w:rsid w:val="22FD87EC"/>
    <w:rsid w:val="230FDBCD"/>
    <w:rsid w:val="23429635"/>
    <w:rsid w:val="237ED9CB"/>
    <w:rsid w:val="23A1518F"/>
    <w:rsid w:val="23AFDC21"/>
    <w:rsid w:val="23B54BEA"/>
    <w:rsid w:val="2434F626"/>
    <w:rsid w:val="24471A60"/>
    <w:rsid w:val="2452AD0B"/>
    <w:rsid w:val="246C095C"/>
    <w:rsid w:val="24B73126"/>
    <w:rsid w:val="24C57411"/>
    <w:rsid w:val="24FE9A3B"/>
    <w:rsid w:val="254F6168"/>
    <w:rsid w:val="25724C7E"/>
    <w:rsid w:val="25A761DC"/>
    <w:rsid w:val="25F531A5"/>
    <w:rsid w:val="25F91B0F"/>
    <w:rsid w:val="2600A9F7"/>
    <w:rsid w:val="2691FCE9"/>
    <w:rsid w:val="27101C1A"/>
    <w:rsid w:val="2719C169"/>
    <w:rsid w:val="2754D211"/>
    <w:rsid w:val="27654DA6"/>
    <w:rsid w:val="2769B162"/>
    <w:rsid w:val="27B4B28E"/>
    <w:rsid w:val="27BA1BC4"/>
    <w:rsid w:val="27D17150"/>
    <w:rsid w:val="27E296B9"/>
    <w:rsid w:val="28160758"/>
    <w:rsid w:val="282AE07A"/>
    <w:rsid w:val="286BFEE1"/>
    <w:rsid w:val="287BD66D"/>
    <w:rsid w:val="2887022A"/>
    <w:rsid w:val="28CDD9DF"/>
    <w:rsid w:val="28EF5908"/>
    <w:rsid w:val="28F4B5FC"/>
    <w:rsid w:val="29048011"/>
    <w:rsid w:val="290950AC"/>
    <w:rsid w:val="2931E2AC"/>
    <w:rsid w:val="297DD4D3"/>
    <w:rsid w:val="298CAA89"/>
    <w:rsid w:val="299FDCB8"/>
    <w:rsid w:val="29E8591B"/>
    <w:rsid w:val="2A0293EC"/>
    <w:rsid w:val="2A0D2E29"/>
    <w:rsid w:val="2A14878A"/>
    <w:rsid w:val="2A1D05D9"/>
    <w:rsid w:val="2B406A78"/>
    <w:rsid w:val="2B4DA81A"/>
    <w:rsid w:val="2B7F4F95"/>
    <w:rsid w:val="2B8DB5CD"/>
    <w:rsid w:val="2BA8E97D"/>
    <w:rsid w:val="2BDEC259"/>
    <w:rsid w:val="2BF02B73"/>
    <w:rsid w:val="2C07B7D5"/>
    <w:rsid w:val="2C17A6FF"/>
    <w:rsid w:val="2C20BE47"/>
    <w:rsid w:val="2C38BEC9"/>
    <w:rsid w:val="2C40F16E"/>
    <w:rsid w:val="2C457C9D"/>
    <w:rsid w:val="2C5B37CB"/>
    <w:rsid w:val="2C7A7453"/>
    <w:rsid w:val="2C88EAD3"/>
    <w:rsid w:val="2D081669"/>
    <w:rsid w:val="2D775751"/>
    <w:rsid w:val="2D783E56"/>
    <w:rsid w:val="2D7D5E63"/>
    <w:rsid w:val="2D7EFE96"/>
    <w:rsid w:val="2D89F14D"/>
    <w:rsid w:val="2DB37760"/>
    <w:rsid w:val="2DDCC1CF"/>
    <w:rsid w:val="2DF1A141"/>
    <w:rsid w:val="2DF7082C"/>
    <w:rsid w:val="2E17BA8D"/>
    <w:rsid w:val="2E37720C"/>
    <w:rsid w:val="2ECC90E7"/>
    <w:rsid w:val="2ED2F170"/>
    <w:rsid w:val="2ED6050F"/>
    <w:rsid w:val="2EDE13AF"/>
    <w:rsid w:val="2EE40436"/>
    <w:rsid w:val="2EE8ED54"/>
    <w:rsid w:val="2F558997"/>
    <w:rsid w:val="2F92D88D"/>
    <w:rsid w:val="2FD39C41"/>
    <w:rsid w:val="3024E5C7"/>
    <w:rsid w:val="30259324"/>
    <w:rsid w:val="302D1853"/>
    <w:rsid w:val="304ED75A"/>
    <w:rsid w:val="306E578B"/>
    <w:rsid w:val="30B4ACF4"/>
    <w:rsid w:val="30F42F6A"/>
    <w:rsid w:val="31214A9A"/>
    <w:rsid w:val="312D62AB"/>
    <w:rsid w:val="316BC93C"/>
    <w:rsid w:val="31C4E0CC"/>
    <w:rsid w:val="31DB5D6F"/>
    <w:rsid w:val="31DB6AA3"/>
    <w:rsid w:val="3276F959"/>
    <w:rsid w:val="32F98396"/>
    <w:rsid w:val="3389B24D"/>
    <w:rsid w:val="33AFCE6A"/>
    <w:rsid w:val="34240F9E"/>
    <w:rsid w:val="342B670F"/>
    <w:rsid w:val="3462BDDF"/>
    <w:rsid w:val="34706DEF"/>
    <w:rsid w:val="34DA3F14"/>
    <w:rsid w:val="35136C68"/>
    <w:rsid w:val="35167BD7"/>
    <w:rsid w:val="35634801"/>
    <w:rsid w:val="35887048"/>
    <w:rsid w:val="35ECB9BE"/>
    <w:rsid w:val="35ED47FE"/>
    <w:rsid w:val="36008BA3"/>
    <w:rsid w:val="36029769"/>
    <w:rsid w:val="36537DB4"/>
    <w:rsid w:val="3662EDDD"/>
    <w:rsid w:val="36754626"/>
    <w:rsid w:val="3697A457"/>
    <w:rsid w:val="36ACA70C"/>
    <w:rsid w:val="36D503E1"/>
    <w:rsid w:val="36E23916"/>
    <w:rsid w:val="370BBEEE"/>
    <w:rsid w:val="3751DE05"/>
    <w:rsid w:val="376370EE"/>
    <w:rsid w:val="37789648"/>
    <w:rsid w:val="3783A415"/>
    <w:rsid w:val="37C9A205"/>
    <w:rsid w:val="37E6BBE5"/>
    <w:rsid w:val="3820CEB6"/>
    <w:rsid w:val="3858CCB2"/>
    <w:rsid w:val="398E6A13"/>
    <w:rsid w:val="39D575AA"/>
    <w:rsid w:val="39E98F25"/>
    <w:rsid w:val="39EE07B2"/>
    <w:rsid w:val="3A54F456"/>
    <w:rsid w:val="3A7F796C"/>
    <w:rsid w:val="3AA8D40F"/>
    <w:rsid w:val="3B015173"/>
    <w:rsid w:val="3B0D2F83"/>
    <w:rsid w:val="3B260E2F"/>
    <w:rsid w:val="3B40E167"/>
    <w:rsid w:val="3B4137DC"/>
    <w:rsid w:val="3B48B749"/>
    <w:rsid w:val="3B635A23"/>
    <w:rsid w:val="3B7025D5"/>
    <w:rsid w:val="3B79A496"/>
    <w:rsid w:val="3B860139"/>
    <w:rsid w:val="3BB1A7AB"/>
    <w:rsid w:val="3BF0E97E"/>
    <w:rsid w:val="3C2B17B9"/>
    <w:rsid w:val="3C2D3466"/>
    <w:rsid w:val="3C648A68"/>
    <w:rsid w:val="3CAC5F9E"/>
    <w:rsid w:val="3D13B5B7"/>
    <w:rsid w:val="3D31AFCE"/>
    <w:rsid w:val="3D4944B3"/>
    <w:rsid w:val="3D4E4F84"/>
    <w:rsid w:val="3D53EBC9"/>
    <w:rsid w:val="3D664525"/>
    <w:rsid w:val="3E2FDA33"/>
    <w:rsid w:val="3E67DD48"/>
    <w:rsid w:val="3E6C0B47"/>
    <w:rsid w:val="3EF198A3"/>
    <w:rsid w:val="3F05A010"/>
    <w:rsid w:val="3F22D4FF"/>
    <w:rsid w:val="3F477B22"/>
    <w:rsid w:val="3FC66DC9"/>
    <w:rsid w:val="3FE7522A"/>
    <w:rsid w:val="3FED6D94"/>
    <w:rsid w:val="408EE0CB"/>
    <w:rsid w:val="409DE5E7"/>
    <w:rsid w:val="40B2A134"/>
    <w:rsid w:val="40C83468"/>
    <w:rsid w:val="40EAD236"/>
    <w:rsid w:val="40EEE1B8"/>
    <w:rsid w:val="40F8CF40"/>
    <w:rsid w:val="412A865B"/>
    <w:rsid w:val="418F4B6C"/>
    <w:rsid w:val="41AA022E"/>
    <w:rsid w:val="4202B6CE"/>
    <w:rsid w:val="4234E7A7"/>
    <w:rsid w:val="42602B02"/>
    <w:rsid w:val="42BAD38D"/>
    <w:rsid w:val="42E415F2"/>
    <w:rsid w:val="434C006F"/>
    <w:rsid w:val="439D49F5"/>
    <w:rsid w:val="43BC4C9C"/>
    <w:rsid w:val="44316233"/>
    <w:rsid w:val="44407AE1"/>
    <w:rsid w:val="44CE73AC"/>
    <w:rsid w:val="44D630D3"/>
    <w:rsid w:val="4529DF64"/>
    <w:rsid w:val="45815951"/>
    <w:rsid w:val="45C8C91A"/>
    <w:rsid w:val="45CC2063"/>
    <w:rsid w:val="45F31E50"/>
    <w:rsid w:val="4612277E"/>
    <w:rsid w:val="4636E177"/>
    <w:rsid w:val="4651C954"/>
    <w:rsid w:val="4686DBAB"/>
    <w:rsid w:val="468A08FC"/>
    <w:rsid w:val="46B85EED"/>
    <w:rsid w:val="46C30CEB"/>
    <w:rsid w:val="46F1BA71"/>
    <w:rsid w:val="47460B6E"/>
    <w:rsid w:val="474A0685"/>
    <w:rsid w:val="474D163B"/>
    <w:rsid w:val="47551B39"/>
    <w:rsid w:val="476F64AB"/>
    <w:rsid w:val="478B2DE8"/>
    <w:rsid w:val="47B032DE"/>
    <w:rsid w:val="47F6428D"/>
    <w:rsid w:val="483D2F0A"/>
    <w:rsid w:val="4841DFB6"/>
    <w:rsid w:val="4852DE59"/>
    <w:rsid w:val="488943E0"/>
    <w:rsid w:val="48BDB319"/>
    <w:rsid w:val="490E0D37"/>
    <w:rsid w:val="4918B44D"/>
    <w:rsid w:val="49209149"/>
    <w:rsid w:val="49751351"/>
    <w:rsid w:val="49850D97"/>
    <w:rsid w:val="498B8E19"/>
    <w:rsid w:val="49AD23F2"/>
    <w:rsid w:val="4A1032D6"/>
    <w:rsid w:val="4A1FA398"/>
    <w:rsid w:val="4A3DDF48"/>
    <w:rsid w:val="4A9F9186"/>
    <w:rsid w:val="4AA7B404"/>
    <w:rsid w:val="4ABEF7D9"/>
    <w:rsid w:val="4ADBD51C"/>
    <w:rsid w:val="4B097616"/>
    <w:rsid w:val="4B1D8F39"/>
    <w:rsid w:val="4B45B2B6"/>
    <w:rsid w:val="4B8BD010"/>
    <w:rsid w:val="4B9F7417"/>
    <w:rsid w:val="4BB3F0BD"/>
    <w:rsid w:val="4BCA9FDE"/>
    <w:rsid w:val="4C548A44"/>
    <w:rsid w:val="4C5AC83A"/>
    <w:rsid w:val="4C772A33"/>
    <w:rsid w:val="4C8DAF71"/>
    <w:rsid w:val="4CE18317"/>
    <w:rsid w:val="4CF571A2"/>
    <w:rsid w:val="4D14DC98"/>
    <w:rsid w:val="4D2260AC"/>
    <w:rsid w:val="4D45777F"/>
    <w:rsid w:val="4D4FC11E"/>
    <w:rsid w:val="4D66703F"/>
    <w:rsid w:val="4D6880DC"/>
    <w:rsid w:val="4D6C96C4"/>
    <w:rsid w:val="4D91243C"/>
    <w:rsid w:val="4DD73248"/>
    <w:rsid w:val="4E6138B5"/>
    <w:rsid w:val="4E8D43C2"/>
    <w:rsid w:val="4E9FABC9"/>
    <w:rsid w:val="4EAD0F5F"/>
    <w:rsid w:val="4EAF523B"/>
    <w:rsid w:val="4EB5451C"/>
    <w:rsid w:val="4EE3A3F9"/>
    <w:rsid w:val="4F1BB9C6"/>
    <w:rsid w:val="4F2D7333"/>
    <w:rsid w:val="4F767769"/>
    <w:rsid w:val="4F9471BA"/>
    <w:rsid w:val="4F95E38A"/>
    <w:rsid w:val="4FC96423"/>
    <w:rsid w:val="4FD706F9"/>
    <w:rsid w:val="50145A5A"/>
    <w:rsid w:val="5054305F"/>
    <w:rsid w:val="506E7674"/>
    <w:rsid w:val="5070A13C"/>
    <w:rsid w:val="50B4C5DB"/>
    <w:rsid w:val="50D45491"/>
    <w:rsid w:val="50EE5D60"/>
    <w:rsid w:val="50EF04BC"/>
    <w:rsid w:val="50F3BE6F"/>
    <w:rsid w:val="51064A00"/>
    <w:rsid w:val="510ED30A"/>
    <w:rsid w:val="5122F19A"/>
    <w:rsid w:val="5163AD59"/>
    <w:rsid w:val="5191799E"/>
    <w:rsid w:val="51A0A5B2"/>
    <w:rsid w:val="51C3CED5"/>
    <w:rsid w:val="51E7BB74"/>
    <w:rsid w:val="51E84DBB"/>
    <w:rsid w:val="525C5A62"/>
    <w:rsid w:val="527E0E66"/>
    <w:rsid w:val="529668ED"/>
    <w:rsid w:val="52CAFB00"/>
    <w:rsid w:val="530E9F0F"/>
    <w:rsid w:val="53BF02A2"/>
    <w:rsid w:val="53C48A4C"/>
    <w:rsid w:val="53FA95C0"/>
    <w:rsid w:val="540A4DDD"/>
    <w:rsid w:val="542884C6"/>
    <w:rsid w:val="542DB48C"/>
    <w:rsid w:val="54306A33"/>
    <w:rsid w:val="5466CAF1"/>
    <w:rsid w:val="54AD1CAC"/>
    <w:rsid w:val="55011A73"/>
    <w:rsid w:val="55140E20"/>
    <w:rsid w:val="55247859"/>
    <w:rsid w:val="553DF265"/>
    <w:rsid w:val="55521055"/>
    <w:rsid w:val="5552E57D"/>
    <w:rsid w:val="55535F1C"/>
    <w:rsid w:val="55850F16"/>
    <w:rsid w:val="55C09B99"/>
    <w:rsid w:val="55C22487"/>
    <w:rsid w:val="55DB4C75"/>
    <w:rsid w:val="55E2442D"/>
    <w:rsid w:val="56117CFF"/>
    <w:rsid w:val="567519A6"/>
    <w:rsid w:val="56B7251A"/>
    <w:rsid w:val="56BC6858"/>
    <w:rsid w:val="56C5131F"/>
    <w:rsid w:val="56F2267F"/>
    <w:rsid w:val="56F26F2E"/>
    <w:rsid w:val="573D70D3"/>
    <w:rsid w:val="5748ECFC"/>
    <w:rsid w:val="5785C1DD"/>
    <w:rsid w:val="578A25D7"/>
    <w:rsid w:val="57CA43BD"/>
    <w:rsid w:val="58134A51"/>
    <w:rsid w:val="58203147"/>
    <w:rsid w:val="582C2344"/>
    <w:rsid w:val="58785A24"/>
    <w:rsid w:val="58B346BC"/>
    <w:rsid w:val="58C29C0C"/>
    <w:rsid w:val="58CC2C78"/>
    <w:rsid w:val="58FCA4ED"/>
    <w:rsid w:val="5919E4EF"/>
    <w:rsid w:val="591E9F58"/>
    <w:rsid w:val="5941193B"/>
    <w:rsid w:val="59761603"/>
    <w:rsid w:val="59DD99AE"/>
    <w:rsid w:val="59EB5967"/>
    <w:rsid w:val="5A835DD4"/>
    <w:rsid w:val="5ABAB627"/>
    <w:rsid w:val="5AD4B145"/>
    <w:rsid w:val="5AF85B0F"/>
    <w:rsid w:val="5B6198F7"/>
    <w:rsid w:val="5BC22701"/>
    <w:rsid w:val="5BE11471"/>
    <w:rsid w:val="5BE8B12E"/>
    <w:rsid w:val="5BE8E6B9"/>
    <w:rsid w:val="5C8AAADE"/>
    <w:rsid w:val="5C962ED1"/>
    <w:rsid w:val="5CAC26DC"/>
    <w:rsid w:val="5CC34451"/>
    <w:rsid w:val="5CF38D99"/>
    <w:rsid w:val="5CFF9467"/>
    <w:rsid w:val="5D4B869A"/>
    <w:rsid w:val="5D65E4E8"/>
    <w:rsid w:val="5D7BB698"/>
    <w:rsid w:val="5DD443C7"/>
    <w:rsid w:val="5DF54398"/>
    <w:rsid w:val="5E5F2828"/>
    <w:rsid w:val="5EA60B52"/>
    <w:rsid w:val="5F40C381"/>
    <w:rsid w:val="5F70D667"/>
    <w:rsid w:val="5F95B590"/>
    <w:rsid w:val="5F9EAB49"/>
    <w:rsid w:val="5FA054F2"/>
    <w:rsid w:val="5FC24BA0"/>
    <w:rsid w:val="60229199"/>
    <w:rsid w:val="603E223E"/>
    <w:rsid w:val="606A8EAA"/>
    <w:rsid w:val="606E992B"/>
    <w:rsid w:val="60959824"/>
    <w:rsid w:val="609EA3AA"/>
    <w:rsid w:val="61187AB4"/>
    <w:rsid w:val="614D479B"/>
    <w:rsid w:val="61D32A51"/>
    <w:rsid w:val="623517D4"/>
    <w:rsid w:val="6239560B"/>
    <w:rsid w:val="62897779"/>
    <w:rsid w:val="62B0344D"/>
    <w:rsid w:val="62D735B4"/>
    <w:rsid w:val="632A9FC2"/>
    <w:rsid w:val="636E68C1"/>
    <w:rsid w:val="636EF0F5"/>
    <w:rsid w:val="63AE43BD"/>
    <w:rsid w:val="64192E7E"/>
    <w:rsid w:val="64632CC5"/>
    <w:rsid w:val="65104E07"/>
    <w:rsid w:val="655607E2"/>
    <w:rsid w:val="65656747"/>
    <w:rsid w:val="658F9374"/>
    <w:rsid w:val="65ED43A6"/>
    <w:rsid w:val="660C5493"/>
    <w:rsid w:val="66565F72"/>
    <w:rsid w:val="666A8D2F"/>
    <w:rsid w:val="669A130F"/>
    <w:rsid w:val="66A733FB"/>
    <w:rsid w:val="66AF3A18"/>
    <w:rsid w:val="66D1164F"/>
    <w:rsid w:val="66F268E0"/>
    <w:rsid w:val="66FA5666"/>
    <w:rsid w:val="671A3C5E"/>
    <w:rsid w:val="677081AB"/>
    <w:rsid w:val="67811143"/>
    <w:rsid w:val="67D57A11"/>
    <w:rsid w:val="67D82AEC"/>
    <w:rsid w:val="67EF1881"/>
    <w:rsid w:val="6811CD40"/>
    <w:rsid w:val="6826DCD8"/>
    <w:rsid w:val="68300BC6"/>
    <w:rsid w:val="68587B33"/>
    <w:rsid w:val="688177D4"/>
    <w:rsid w:val="688D4432"/>
    <w:rsid w:val="6895A699"/>
    <w:rsid w:val="68AEE6E8"/>
    <w:rsid w:val="68AFECDF"/>
    <w:rsid w:val="68EF235F"/>
    <w:rsid w:val="68FB3988"/>
    <w:rsid w:val="6914F41E"/>
    <w:rsid w:val="691CE1A4"/>
    <w:rsid w:val="69828E17"/>
    <w:rsid w:val="699648CB"/>
    <w:rsid w:val="69F6E061"/>
    <w:rsid w:val="6A0A3DC4"/>
    <w:rsid w:val="6A4B1490"/>
    <w:rsid w:val="6A67D8D3"/>
    <w:rsid w:val="6AB0C47F"/>
    <w:rsid w:val="6ABFD582"/>
    <w:rsid w:val="6B3B0D47"/>
    <w:rsid w:val="6B3CCF49"/>
    <w:rsid w:val="6BA7C6AF"/>
    <w:rsid w:val="6BCE57A2"/>
    <w:rsid w:val="6BE03851"/>
    <w:rsid w:val="6BE2C1BB"/>
    <w:rsid w:val="6C3D2988"/>
    <w:rsid w:val="6C4778C8"/>
    <w:rsid w:val="6C548266"/>
    <w:rsid w:val="6C70865D"/>
    <w:rsid w:val="6C73E840"/>
    <w:rsid w:val="6C89E1E0"/>
    <w:rsid w:val="6C92B23A"/>
    <w:rsid w:val="6CE67B59"/>
    <w:rsid w:val="6CFF39F9"/>
    <w:rsid w:val="6D15DCF8"/>
    <w:rsid w:val="6D9FC156"/>
    <w:rsid w:val="6DE86541"/>
    <w:rsid w:val="6E2E829B"/>
    <w:rsid w:val="6E448C8F"/>
    <w:rsid w:val="6E8F4AB8"/>
    <w:rsid w:val="6EFE6B97"/>
    <w:rsid w:val="6F05684B"/>
    <w:rsid w:val="6F51E977"/>
    <w:rsid w:val="6FB8EF47"/>
    <w:rsid w:val="705F1D83"/>
    <w:rsid w:val="708D6653"/>
    <w:rsid w:val="70AE4092"/>
    <w:rsid w:val="70CB009D"/>
    <w:rsid w:val="70E4E19B"/>
    <w:rsid w:val="70EF1845"/>
    <w:rsid w:val="713D9992"/>
    <w:rsid w:val="718E440A"/>
    <w:rsid w:val="71BC889F"/>
    <w:rsid w:val="71D025BE"/>
    <w:rsid w:val="721D5C9C"/>
    <w:rsid w:val="722C3D30"/>
    <w:rsid w:val="7230916E"/>
    <w:rsid w:val="72360C59"/>
    <w:rsid w:val="727A6F85"/>
    <w:rsid w:val="72898A39"/>
    <w:rsid w:val="72BD7FBE"/>
    <w:rsid w:val="72BEB115"/>
    <w:rsid w:val="72C3C3EA"/>
    <w:rsid w:val="72CAB0FF"/>
    <w:rsid w:val="72CDE2A8"/>
    <w:rsid w:val="7317FDB2"/>
    <w:rsid w:val="7363CD1E"/>
    <w:rsid w:val="73869C28"/>
    <w:rsid w:val="739E9892"/>
    <w:rsid w:val="73CC0299"/>
    <w:rsid w:val="73F455BC"/>
    <w:rsid w:val="74753A54"/>
    <w:rsid w:val="74ACBC6F"/>
    <w:rsid w:val="74D5558E"/>
    <w:rsid w:val="74F3913E"/>
    <w:rsid w:val="74F60D13"/>
    <w:rsid w:val="74F6696E"/>
    <w:rsid w:val="74FF8DBC"/>
    <w:rsid w:val="74FF9D7F"/>
    <w:rsid w:val="7520EEDD"/>
    <w:rsid w:val="75837897"/>
    <w:rsid w:val="75F82FF8"/>
    <w:rsid w:val="76130565"/>
    <w:rsid w:val="76329C7D"/>
    <w:rsid w:val="7637CED3"/>
    <w:rsid w:val="763B8D01"/>
    <w:rsid w:val="768051D4"/>
    <w:rsid w:val="7686088C"/>
    <w:rsid w:val="76BF0A66"/>
    <w:rsid w:val="76C5B3E7"/>
    <w:rsid w:val="76C99DBA"/>
    <w:rsid w:val="76D01571"/>
    <w:rsid w:val="76E865B2"/>
    <w:rsid w:val="77097D7C"/>
    <w:rsid w:val="773C4A55"/>
    <w:rsid w:val="77420935"/>
    <w:rsid w:val="7797350D"/>
    <w:rsid w:val="779C4C21"/>
    <w:rsid w:val="77F59808"/>
    <w:rsid w:val="7806CC61"/>
    <w:rsid w:val="7846D632"/>
    <w:rsid w:val="785D43C1"/>
    <w:rsid w:val="78A54DDD"/>
    <w:rsid w:val="78B20BB1"/>
    <w:rsid w:val="78BB1959"/>
    <w:rsid w:val="78DD97BE"/>
    <w:rsid w:val="7914CA3C"/>
    <w:rsid w:val="7920CA26"/>
    <w:rsid w:val="793C0BB9"/>
    <w:rsid w:val="7976195D"/>
    <w:rsid w:val="79802D92"/>
    <w:rsid w:val="799BE093"/>
    <w:rsid w:val="79A61FD8"/>
    <w:rsid w:val="79BF86AA"/>
    <w:rsid w:val="79C70261"/>
    <w:rsid w:val="79F46000"/>
    <w:rsid w:val="7A24DCD3"/>
    <w:rsid w:val="7A4E18B9"/>
    <w:rsid w:val="7A75A9A9"/>
    <w:rsid w:val="7A7970D2"/>
    <w:rsid w:val="7B14F329"/>
    <w:rsid w:val="7B364450"/>
    <w:rsid w:val="7B50934A"/>
    <w:rsid w:val="7B903061"/>
    <w:rsid w:val="7B99C550"/>
    <w:rsid w:val="7BB875D3"/>
    <w:rsid w:val="7BD25C7C"/>
    <w:rsid w:val="7BD550A1"/>
    <w:rsid w:val="7BE778A4"/>
    <w:rsid w:val="7C2DF65D"/>
    <w:rsid w:val="7C47CB24"/>
    <w:rsid w:val="7C7E94BB"/>
    <w:rsid w:val="7C9545D2"/>
    <w:rsid w:val="7C99484F"/>
    <w:rsid w:val="7CC827DF"/>
    <w:rsid w:val="7CD214B1"/>
    <w:rsid w:val="7CEF9358"/>
    <w:rsid w:val="7CF04FC2"/>
    <w:rsid w:val="7D2C00C2"/>
    <w:rsid w:val="7D44E6F7"/>
    <w:rsid w:val="7D5A9310"/>
    <w:rsid w:val="7DB11194"/>
    <w:rsid w:val="7DC7830E"/>
    <w:rsid w:val="7DF26616"/>
    <w:rsid w:val="7E39D012"/>
    <w:rsid w:val="7E6EF9FF"/>
    <w:rsid w:val="7E88340C"/>
    <w:rsid w:val="7E9CEF59"/>
    <w:rsid w:val="7E9DAE41"/>
    <w:rsid w:val="7EBDCCF4"/>
    <w:rsid w:val="7F57450A"/>
    <w:rsid w:val="7FA2A21D"/>
    <w:rsid w:val="7FB6357D"/>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2E1C14"/>
  <w15:docId w15:val="{0586DC94-571E-4631-9164-1CD0F51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6D06A7"/>
    <w:pPr>
      <w:tabs>
        <w:tab w:val="left" w:pos="1304"/>
        <w:tab w:val="left" w:pos="2608"/>
        <w:tab w:val="left" w:pos="3912"/>
        <w:tab w:val="left" w:pos="5216"/>
        <w:tab w:val="left" w:pos="6521"/>
        <w:tab w:val="left" w:pos="7825"/>
        <w:tab w:val="left" w:pos="9129"/>
      </w:tabs>
      <w:spacing w:after="120" w:line="360" w:lineRule="auto"/>
    </w:pPr>
    <w:rPr>
      <w:sz w:val="24"/>
    </w:rPr>
  </w:style>
  <w:style w:type="paragraph" w:styleId="Otsikko1">
    <w:name w:val="heading 1"/>
    <w:basedOn w:val="Normaali"/>
    <w:next w:val="Normaali"/>
    <w:link w:val="Otsikko1Char"/>
    <w:uiPriority w:val="9"/>
    <w:qFormat/>
    <w:rsid w:val="00375200"/>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666023"/>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161848"/>
    <w:pPr>
      <w:spacing w:before="120" w:after="0"/>
      <w:outlineLvl w:val="2"/>
    </w:pPr>
    <w:rPr>
      <w:rFonts w:asciiTheme="majorHAnsi" w:hAnsiTheme="majorHAnsi"/>
      <w:b/>
      <w:bCs/>
      <w:szCs w:val="27"/>
      <w:lang w:eastAsia="fi-FI"/>
    </w:rPr>
  </w:style>
  <w:style w:type="paragraph" w:styleId="Otsikko4">
    <w:name w:val="heading 4"/>
    <w:basedOn w:val="Normaali"/>
    <w:next w:val="Normaali"/>
    <w:link w:val="Otsikko4Char"/>
    <w:uiPriority w:val="9"/>
    <w:semiHidden/>
    <w:unhideWhenUsed/>
    <w:qFormat/>
    <w:rsid w:val="006D06A7"/>
    <w:pPr>
      <w:keepNext/>
      <w:keepLines/>
      <w:spacing w:before="40" w:after="0"/>
      <w:outlineLvl w:val="3"/>
    </w:pPr>
    <w:rPr>
      <w:rFonts w:asciiTheme="majorHAnsi" w:eastAsiaTheme="majorEastAsia" w:hAnsiTheme="majorHAnsi" w:cstheme="majorBid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TableNormal1">
    <w:name w:val="Table Normal1"/>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eastAsia="Cambria" w:hAnsi="Arial" w:cs="Times New Roman"/>
      <w:color w:val="000000"/>
      <w:lang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rsid w:val="00A512F0"/>
    <w:rPr>
      <w:sz w:val="24"/>
      <w:lang w:val="en-GB"/>
    </w:rPr>
  </w:style>
  <w:style w:type="paragraph" w:styleId="Alatunniste">
    <w:name w:val="footer"/>
    <w:basedOn w:val="Normaali"/>
    <w:link w:val="AlatunnisteChar"/>
    <w:uiPriority w:val="99"/>
    <w:unhideWhenUsed/>
    <w:rsid w:val="00C14840"/>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C14840"/>
    <w:rPr>
      <w:noProof/>
      <w:sz w:val="24"/>
      <w:szCs w:val="24"/>
      <w:lang w:eastAsia="fi-FI"/>
    </w:rPr>
  </w:style>
  <w:style w:type="paragraph" w:styleId="Seliteteksti">
    <w:name w:val="Balloon Text"/>
    <w:basedOn w:val="Normaali"/>
    <w:link w:val="SelitetekstiChar"/>
    <w:uiPriority w:val="99"/>
    <w:semiHidden/>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512F0"/>
    <w:rPr>
      <w:rFonts w:ascii="Lucida Grande" w:hAnsi="Lucida Grande" w:cs="Lucida Grande"/>
      <w:sz w:val="18"/>
      <w:szCs w:val="18"/>
      <w:lang w:val="en-GB"/>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666023"/>
    <w:pPr>
      <w:numPr>
        <w:numId w:val="6"/>
      </w:numPr>
      <w:ind w:left="1588" w:hanging="284"/>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rPr>
  </w:style>
  <w:style w:type="paragraph" w:customStyle="1" w:styleId="18Calibriotsikko">
    <w:name w:val="18 Calibri otsikko"/>
    <w:basedOn w:val="Normaali"/>
    <w:next w:val="kappaletekstiCalibri12"/>
    <w:qFormat/>
    <w:rsid w:val="008D05DF"/>
    <w:pPr>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305AF9"/>
    <w:pPr>
      <w:spacing w:before="120" w:after="120"/>
      <w:ind w:left="2495"/>
    </w:pPr>
    <w:rPr>
      <w:rFonts w:asciiTheme="majorHAnsi" w:hAnsiTheme="majorHAnsi"/>
      <w:sz w:val="24"/>
      <w:lang w:val="en-GB"/>
    </w:rPr>
  </w:style>
  <w:style w:type="paragraph" w:styleId="Eivli">
    <w:name w:val="No Spacing"/>
    <w:uiPriority w:val="1"/>
    <w:semiHidden/>
    <w:qFormat/>
    <w:rsid w:val="00305AF9"/>
    <w:rPr>
      <w:sz w:val="24"/>
      <w:lang w:val="en-GB"/>
    </w:rPr>
  </w:style>
  <w:style w:type="character" w:customStyle="1" w:styleId="Otsikko3Char">
    <w:name w:val="Otsikko 3 Char"/>
    <w:basedOn w:val="Kappaleenoletusfontti"/>
    <w:link w:val="Otsikko3"/>
    <w:uiPriority w:val="9"/>
    <w:rsid w:val="00161848"/>
    <w:rPr>
      <w:rFonts w:asciiTheme="majorHAnsi" w:hAnsiTheme="majorHAnsi"/>
      <w:b/>
      <w:bCs/>
      <w:sz w:val="24"/>
      <w:szCs w:val="27"/>
      <w:lang w:eastAsia="fi-FI"/>
    </w:rPr>
  </w:style>
  <w:style w:type="character" w:styleId="Hyperlinkki">
    <w:name w:val="Hyperlink"/>
    <w:basedOn w:val="Kappaleenoletusfontti"/>
    <w:uiPriority w:val="99"/>
    <w:unhideWhenUsed/>
    <w:rsid w:val="00F63EB5"/>
    <w:rPr>
      <w:color w:val="0000FF"/>
      <w:u w:val="single"/>
    </w:rPr>
  </w:style>
  <w:style w:type="character" w:styleId="Sivunumero">
    <w:name w:val="page number"/>
    <w:basedOn w:val="Kappaleenoletusfontti"/>
    <w:uiPriority w:val="99"/>
    <w:semiHidden/>
    <w:unhideWhenUsed/>
    <w:rsid w:val="00E74B49"/>
  </w:style>
  <w:style w:type="character" w:customStyle="1" w:styleId="Otsikko1Char">
    <w:name w:val="Otsikko 1 Char"/>
    <w:basedOn w:val="Kappaleenoletusfontti"/>
    <w:link w:val="Otsikko1"/>
    <w:uiPriority w:val="9"/>
    <w:rsid w:val="00375200"/>
    <w:rPr>
      <w:rFonts w:asciiTheme="majorHAnsi" w:eastAsiaTheme="majorEastAsia" w:hAnsiTheme="majorHAnsi" w:cstheme="majorBidi"/>
      <w:b/>
      <w:bCs/>
      <w:color w:val="000000" w:themeColor="text1"/>
      <w:sz w:val="36"/>
      <w:szCs w:val="32"/>
      <w:lang w:val="en-GB"/>
    </w:rPr>
  </w:style>
  <w:style w:type="paragraph" w:customStyle="1" w:styleId="Vastaanottaja">
    <w:name w:val="Vastaanottaja"/>
    <w:basedOn w:val="Normaali"/>
    <w:qFormat/>
    <w:rsid w:val="006D06A7"/>
    <w:pPr>
      <w:tabs>
        <w:tab w:val="right" w:pos="10199"/>
      </w:tabs>
      <w:spacing w:after="0" w:line="288" w:lineRule="auto"/>
    </w:pPr>
  </w:style>
  <w:style w:type="character" w:customStyle="1" w:styleId="Otsikko2Char">
    <w:name w:val="Otsikko 2 Char"/>
    <w:basedOn w:val="Kappaleenoletusfontti"/>
    <w:link w:val="Otsikko2"/>
    <w:uiPriority w:val="9"/>
    <w:rsid w:val="00666023"/>
    <w:rPr>
      <w:rFonts w:asciiTheme="majorHAnsi" w:eastAsiaTheme="majorEastAsia" w:hAnsiTheme="majorHAnsi" w:cstheme="majorBidi"/>
      <w:b/>
      <w:color w:val="000000" w:themeColor="text1"/>
      <w:sz w:val="28"/>
      <w:szCs w:val="26"/>
      <w:lang w:val="en-GB"/>
    </w:rPr>
  </w:style>
  <w:style w:type="paragraph" w:customStyle="1" w:styleId="Normaalisisennetty">
    <w:name w:val="Normaali sisennetty"/>
    <w:basedOn w:val="Normaali"/>
    <w:qFormat/>
    <w:rsid w:val="00666023"/>
    <w:pPr>
      <w:ind w:left="1304"/>
    </w:pPr>
  </w:style>
  <w:style w:type="character" w:customStyle="1" w:styleId="Otsikko4Char">
    <w:name w:val="Otsikko 4 Char"/>
    <w:basedOn w:val="Kappaleenoletusfontti"/>
    <w:link w:val="Otsikko4"/>
    <w:uiPriority w:val="9"/>
    <w:semiHidden/>
    <w:rsid w:val="006D06A7"/>
    <w:rPr>
      <w:rFonts w:asciiTheme="majorHAnsi" w:eastAsiaTheme="majorEastAsia" w:hAnsiTheme="majorHAnsi" w:cstheme="majorBidi"/>
      <w:iCs/>
      <w:color w:val="000000" w:themeColor="text1"/>
      <w:sz w:val="24"/>
      <w:szCs w:val="22"/>
      <w:lang w:val="en-GB"/>
    </w:rPr>
  </w:style>
  <w:style w:type="paragraph" w:styleId="Kuvaotsikko">
    <w:name w:val="caption"/>
    <w:basedOn w:val="Normaali"/>
    <w:next w:val="Normaali"/>
    <w:uiPriority w:val="35"/>
    <w:unhideWhenUsed/>
    <w:qFormat/>
    <w:rsid w:val="006D06A7"/>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6D06A7"/>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6D06A7"/>
    <w:rPr>
      <w:iCs/>
      <w:color w:val="000000" w:themeColor="text1"/>
      <w:sz w:val="24"/>
      <w:szCs w:val="22"/>
      <w:lang w:val="en-GB"/>
    </w:rPr>
  </w:style>
  <w:style w:type="character" w:styleId="Kommentinviite">
    <w:name w:val="annotation reference"/>
    <w:basedOn w:val="Kappaleenoletusfontti"/>
    <w:uiPriority w:val="99"/>
    <w:semiHidden/>
    <w:unhideWhenUsed/>
    <w:rsid w:val="004D71C1"/>
    <w:rPr>
      <w:sz w:val="16"/>
      <w:szCs w:val="16"/>
    </w:rPr>
  </w:style>
  <w:style w:type="paragraph" w:styleId="Kommentinteksti">
    <w:name w:val="annotation text"/>
    <w:basedOn w:val="Normaali"/>
    <w:link w:val="KommentintekstiChar"/>
    <w:uiPriority w:val="99"/>
    <w:unhideWhenUsed/>
    <w:rsid w:val="004D71C1"/>
    <w:pPr>
      <w:spacing w:line="240" w:lineRule="auto"/>
    </w:pPr>
    <w:rPr>
      <w:sz w:val="20"/>
    </w:rPr>
  </w:style>
  <w:style w:type="character" w:customStyle="1" w:styleId="KommentintekstiChar">
    <w:name w:val="Kommentin teksti Char"/>
    <w:basedOn w:val="Kappaleenoletusfontti"/>
    <w:link w:val="Kommentinteksti"/>
    <w:uiPriority w:val="99"/>
    <w:rsid w:val="004D71C1"/>
  </w:style>
  <w:style w:type="paragraph" w:styleId="Kommentinotsikko">
    <w:name w:val="annotation subject"/>
    <w:basedOn w:val="Kommentinteksti"/>
    <w:next w:val="Kommentinteksti"/>
    <w:link w:val="KommentinotsikkoChar"/>
    <w:uiPriority w:val="99"/>
    <w:semiHidden/>
    <w:unhideWhenUsed/>
    <w:rsid w:val="004D71C1"/>
    <w:rPr>
      <w:b/>
      <w:bCs/>
    </w:rPr>
  </w:style>
  <w:style w:type="character" w:customStyle="1" w:styleId="KommentinotsikkoChar">
    <w:name w:val="Kommentin otsikko Char"/>
    <w:basedOn w:val="KommentintekstiChar"/>
    <w:link w:val="Kommentinotsikko"/>
    <w:uiPriority w:val="99"/>
    <w:semiHidden/>
    <w:rsid w:val="004D71C1"/>
    <w:rPr>
      <w:b/>
      <w:bCs/>
    </w:rPr>
  </w:style>
  <w:style w:type="character" w:styleId="Ratkaisematonmaininta">
    <w:name w:val="Unresolved Mention"/>
    <w:basedOn w:val="Kappaleenoletusfontti"/>
    <w:uiPriority w:val="99"/>
    <w:semiHidden/>
    <w:unhideWhenUsed/>
    <w:rsid w:val="0027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516">
      <w:bodyDiv w:val="1"/>
      <w:marLeft w:val="0"/>
      <w:marRight w:val="0"/>
      <w:marTop w:val="0"/>
      <w:marBottom w:val="0"/>
      <w:divBdr>
        <w:top w:val="none" w:sz="0" w:space="0" w:color="auto"/>
        <w:left w:val="none" w:sz="0" w:space="0" w:color="auto"/>
        <w:bottom w:val="none" w:sz="0" w:space="0" w:color="auto"/>
        <w:right w:val="none" w:sz="0" w:space="0" w:color="auto"/>
      </w:divBdr>
      <w:divsChild>
        <w:div w:id="2519556">
          <w:marLeft w:val="0"/>
          <w:marRight w:val="0"/>
          <w:marTop w:val="0"/>
          <w:marBottom w:val="0"/>
          <w:divBdr>
            <w:top w:val="none" w:sz="0" w:space="0" w:color="auto"/>
            <w:left w:val="none" w:sz="0" w:space="0" w:color="auto"/>
            <w:bottom w:val="none" w:sz="0" w:space="0" w:color="auto"/>
            <w:right w:val="none" w:sz="0" w:space="0" w:color="auto"/>
          </w:divBdr>
          <w:divsChild>
            <w:div w:id="339936976">
              <w:marLeft w:val="0"/>
              <w:marRight w:val="0"/>
              <w:marTop w:val="0"/>
              <w:marBottom w:val="0"/>
              <w:divBdr>
                <w:top w:val="none" w:sz="0" w:space="0" w:color="auto"/>
                <w:left w:val="none" w:sz="0" w:space="0" w:color="auto"/>
                <w:bottom w:val="none" w:sz="0" w:space="0" w:color="auto"/>
                <w:right w:val="none" w:sz="0" w:space="0" w:color="auto"/>
              </w:divBdr>
            </w:div>
            <w:div w:id="1427382307">
              <w:marLeft w:val="0"/>
              <w:marRight w:val="0"/>
              <w:marTop w:val="0"/>
              <w:marBottom w:val="0"/>
              <w:divBdr>
                <w:top w:val="none" w:sz="0" w:space="0" w:color="auto"/>
                <w:left w:val="none" w:sz="0" w:space="0" w:color="auto"/>
                <w:bottom w:val="none" w:sz="0" w:space="0" w:color="auto"/>
                <w:right w:val="none" w:sz="0" w:space="0" w:color="auto"/>
              </w:divBdr>
            </w:div>
          </w:divsChild>
        </w:div>
        <w:div w:id="60905443">
          <w:marLeft w:val="0"/>
          <w:marRight w:val="0"/>
          <w:marTop w:val="105"/>
          <w:marBottom w:val="0"/>
          <w:divBdr>
            <w:top w:val="none" w:sz="0" w:space="0" w:color="auto"/>
            <w:left w:val="none" w:sz="0" w:space="0" w:color="auto"/>
            <w:bottom w:val="none" w:sz="0" w:space="0" w:color="auto"/>
            <w:right w:val="none" w:sz="0" w:space="0" w:color="auto"/>
          </w:divBdr>
          <w:divsChild>
            <w:div w:id="1124350960">
              <w:marLeft w:val="0"/>
              <w:marRight w:val="0"/>
              <w:marTop w:val="0"/>
              <w:marBottom w:val="0"/>
              <w:divBdr>
                <w:top w:val="none" w:sz="0" w:space="0" w:color="auto"/>
                <w:left w:val="none" w:sz="0" w:space="0" w:color="auto"/>
                <w:bottom w:val="none" w:sz="0" w:space="0" w:color="auto"/>
                <w:right w:val="none" w:sz="0" w:space="0" w:color="auto"/>
              </w:divBdr>
              <w:divsChild>
                <w:div w:id="1374160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072714">
          <w:marLeft w:val="0"/>
          <w:marRight w:val="0"/>
          <w:marTop w:val="105"/>
          <w:marBottom w:val="0"/>
          <w:divBdr>
            <w:top w:val="none" w:sz="0" w:space="0" w:color="auto"/>
            <w:left w:val="none" w:sz="0" w:space="0" w:color="auto"/>
            <w:bottom w:val="none" w:sz="0" w:space="0" w:color="auto"/>
            <w:right w:val="none" w:sz="0" w:space="0" w:color="auto"/>
          </w:divBdr>
          <w:divsChild>
            <w:div w:id="798256216">
              <w:marLeft w:val="0"/>
              <w:marRight w:val="0"/>
              <w:marTop w:val="0"/>
              <w:marBottom w:val="0"/>
              <w:divBdr>
                <w:top w:val="none" w:sz="0" w:space="0" w:color="auto"/>
                <w:left w:val="none" w:sz="0" w:space="0" w:color="auto"/>
                <w:bottom w:val="none" w:sz="0" w:space="0" w:color="auto"/>
                <w:right w:val="none" w:sz="0" w:space="0" w:color="auto"/>
              </w:divBdr>
              <w:divsChild>
                <w:div w:id="159436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70166318">
          <w:marLeft w:val="0"/>
          <w:marRight w:val="0"/>
          <w:marTop w:val="105"/>
          <w:marBottom w:val="0"/>
          <w:divBdr>
            <w:top w:val="none" w:sz="0" w:space="0" w:color="auto"/>
            <w:left w:val="none" w:sz="0" w:space="0" w:color="auto"/>
            <w:bottom w:val="none" w:sz="0" w:space="0" w:color="auto"/>
            <w:right w:val="none" w:sz="0" w:space="0" w:color="auto"/>
          </w:divBdr>
          <w:divsChild>
            <w:div w:id="138615653">
              <w:marLeft w:val="0"/>
              <w:marRight w:val="0"/>
              <w:marTop w:val="0"/>
              <w:marBottom w:val="0"/>
              <w:divBdr>
                <w:top w:val="none" w:sz="0" w:space="0" w:color="auto"/>
                <w:left w:val="none" w:sz="0" w:space="0" w:color="auto"/>
                <w:bottom w:val="none" w:sz="0" w:space="0" w:color="auto"/>
                <w:right w:val="none" w:sz="0" w:space="0" w:color="auto"/>
              </w:divBdr>
              <w:divsChild>
                <w:div w:id="814949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2701990">
          <w:marLeft w:val="0"/>
          <w:marRight w:val="0"/>
          <w:marTop w:val="0"/>
          <w:marBottom w:val="0"/>
          <w:divBdr>
            <w:top w:val="none" w:sz="0" w:space="0" w:color="auto"/>
            <w:left w:val="none" w:sz="0" w:space="0" w:color="auto"/>
            <w:bottom w:val="none" w:sz="0" w:space="0" w:color="auto"/>
            <w:right w:val="none" w:sz="0" w:space="0" w:color="auto"/>
          </w:divBdr>
        </w:div>
        <w:div w:id="459229960">
          <w:marLeft w:val="0"/>
          <w:marRight w:val="0"/>
          <w:marTop w:val="105"/>
          <w:marBottom w:val="0"/>
          <w:divBdr>
            <w:top w:val="none" w:sz="0" w:space="0" w:color="auto"/>
            <w:left w:val="none" w:sz="0" w:space="0" w:color="auto"/>
            <w:bottom w:val="none" w:sz="0" w:space="0" w:color="auto"/>
            <w:right w:val="none" w:sz="0" w:space="0" w:color="auto"/>
          </w:divBdr>
          <w:divsChild>
            <w:div w:id="1962955642">
              <w:marLeft w:val="0"/>
              <w:marRight w:val="0"/>
              <w:marTop w:val="0"/>
              <w:marBottom w:val="0"/>
              <w:divBdr>
                <w:top w:val="none" w:sz="0" w:space="0" w:color="auto"/>
                <w:left w:val="none" w:sz="0" w:space="0" w:color="auto"/>
                <w:bottom w:val="none" w:sz="0" w:space="0" w:color="auto"/>
                <w:right w:val="none" w:sz="0" w:space="0" w:color="auto"/>
              </w:divBdr>
              <w:divsChild>
                <w:div w:id="312173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1487297">
          <w:marLeft w:val="0"/>
          <w:marRight w:val="0"/>
          <w:marTop w:val="0"/>
          <w:marBottom w:val="0"/>
          <w:divBdr>
            <w:top w:val="none" w:sz="0" w:space="0" w:color="auto"/>
            <w:left w:val="none" w:sz="0" w:space="0" w:color="auto"/>
            <w:bottom w:val="none" w:sz="0" w:space="0" w:color="auto"/>
            <w:right w:val="none" w:sz="0" w:space="0" w:color="auto"/>
          </w:divBdr>
          <w:divsChild>
            <w:div w:id="1181355368">
              <w:marLeft w:val="0"/>
              <w:marRight w:val="0"/>
              <w:marTop w:val="0"/>
              <w:marBottom w:val="0"/>
              <w:divBdr>
                <w:top w:val="none" w:sz="0" w:space="0" w:color="auto"/>
                <w:left w:val="none" w:sz="0" w:space="0" w:color="auto"/>
                <w:bottom w:val="none" w:sz="0" w:space="0" w:color="auto"/>
                <w:right w:val="none" w:sz="0" w:space="0" w:color="auto"/>
              </w:divBdr>
            </w:div>
            <w:div w:id="1465927352">
              <w:marLeft w:val="0"/>
              <w:marRight w:val="0"/>
              <w:marTop w:val="0"/>
              <w:marBottom w:val="0"/>
              <w:divBdr>
                <w:top w:val="none" w:sz="0" w:space="0" w:color="auto"/>
                <w:left w:val="none" w:sz="0" w:space="0" w:color="auto"/>
                <w:bottom w:val="none" w:sz="0" w:space="0" w:color="auto"/>
                <w:right w:val="none" w:sz="0" w:space="0" w:color="auto"/>
              </w:divBdr>
            </w:div>
          </w:divsChild>
        </w:div>
        <w:div w:id="754787062">
          <w:marLeft w:val="0"/>
          <w:marRight w:val="0"/>
          <w:marTop w:val="105"/>
          <w:marBottom w:val="0"/>
          <w:divBdr>
            <w:top w:val="none" w:sz="0" w:space="0" w:color="auto"/>
            <w:left w:val="none" w:sz="0" w:space="0" w:color="auto"/>
            <w:bottom w:val="none" w:sz="0" w:space="0" w:color="auto"/>
            <w:right w:val="none" w:sz="0" w:space="0" w:color="auto"/>
          </w:divBdr>
          <w:divsChild>
            <w:div w:id="1959874770">
              <w:marLeft w:val="0"/>
              <w:marRight w:val="0"/>
              <w:marTop w:val="0"/>
              <w:marBottom w:val="0"/>
              <w:divBdr>
                <w:top w:val="none" w:sz="0" w:space="0" w:color="auto"/>
                <w:left w:val="none" w:sz="0" w:space="0" w:color="auto"/>
                <w:bottom w:val="none" w:sz="0" w:space="0" w:color="auto"/>
                <w:right w:val="none" w:sz="0" w:space="0" w:color="auto"/>
              </w:divBdr>
              <w:divsChild>
                <w:div w:id="31275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4004708">
          <w:marLeft w:val="0"/>
          <w:marRight w:val="0"/>
          <w:marTop w:val="0"/>
          <w:marBottom w:val="0"/>
          <w:divBdr>
            <w:top w:val="none" w:sz="0" w:space="0" w:color="auto"/>
            <w:left w:val="none" w:sz="0" w:space="0" w:color="auto"/>
            <w:bottom w:val="none" w:sz="0" w:space="0" w:color="auto"/>
            <w:right w:val="none" w:sz="0" w:space="0" w:color="auto"/>
          </w:divBdr>
          <w:divsChild>
            <w:div w:id="964383839">
              <w:marLeft w:val="0"/>
              <w:marRight w:val="0"/>
              <w:marTop w:val="0"/>
              <w:marBottom w:val="0"/>
              <w:divBdr>
                <w:top w:val="none" w:sz="0" w:space="0" w:color="auto"/>
                <w:left w:val="none" w:sz="0" w:space="0" w:color="auto"/>
                <w:bottom w:val="none" w:sz="0" w:space="0" w:color="auto"/>
                <w:right w:val="none" w:sz="0" w:space="0" w:color="auto"/>
              </w:divBdr>
            </w:div>
            <w:div w:id="1769544087">
              <w:marLeft w:val="0"/>
              <w:marRight w:val="0"/>
              <w:marTop w:val="0"/>
              <w:marBottom w:val="0"/>
              <w:divBdr>
                <w:top w:val="none" w:sz="0" w:space="0" w:color="auto"/>
                <w:left w:val="none" w:sz="0" w:space="0" w:color="auto"/>
                <w:bottom w:val="none" w:sz="0" w:space="0" w:color="auto"/>
                <w:right w:val="none" w:sz="0" w:space="0" w:color="auto"/>
              </w:divBdr>
            </w:div>
          </w:divsChild>
        </w:div>
        <w:div w:id="1149515322">
          <w:marLeft w:val="0"/>
          <w:marRight w:val="0"/>
          <w:marTop w:val="105"/>
          <w:marBottom w:val="0"/>
          <w:divBdr>
            <w:top w:val="none" w:sz="0" w:space="0" w:color="auto"/>
            <w:left w:val="none" w:sz="0" w:space="0" w:color="auto"/>
            <w:bottom w:val="none" w:sz="0" w:space="0" w:color="auto"/>
            <w:right w:val="none" w:sz="0" w:space="0" w:color="auto"/>
          </w:divBdr>
          <w:divsChild>
            <w:div w:id="166406445">
              <w:marLeft w:val="0"/>
              <w:marRight w:val="0"/>
              <w:marTop w:val="0"/>
              <w:marBottom w:val="0"/>
              <w:divBdr>
                <w:top w:val="none" w:sz="0" w:space="0" w:color="auto"/>
                <w:left w:val="none" w:sz="0" w:space="0" w:color="auto"/>
                <w:bottom w:val="none" w:sz="0" w:space="0" w:color="auto"/>
                <w:right w:val="none" w:sz="0" w:space="0" w:color="auto"/>
              </w:divBdr>
              <w:divsChild>
                <w:div w:id="759257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1168222">
          <w:marLeft w:val="0"/>
          <w:marRight w:val="0"/>
          <w:marTop w:val="105"/>
          <w:marBottom w:val="0"/>
          <w:divBdr>
            <w:top w:val="none" w:sz="0" w:space="0" w:color="auto"/>
            <w:left w:val="none" w:sz="0" w:space="0" w:color="auto"/>
            <w:bottom w:val="none" w:sz="0" w:space="0" w:color="auto"/>
            <w:right w:val="none" w:sz="0" w:space="0" w:color="auto"/>
          </w:divBdr>
          <w:divsChild>
            <w:div w:id="753668896">
              <w:marLeft w:val="0"/>
              <w:marRight w:val="0"/>
              <w:marTop w:val="0"/>
              <w:marBottom w:val="0"/>
              <w:divBdr>
                <w:top w:val="none" w:sz="0" w:space="0" w:color="auto"/>
                <w:left w:val="none" w:sz="0" w:space="0" w:color="auto"/>
                <w:bottom w:val="none" w:sz="0" w:space="0" w:color="auto"/>
                <w:right w:val="none" w:sz="0" w:space="0" w:color="auto"/>
              </w:divBdr>
              <w:divsChild>
                <w:div w:id="227808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9976861">
          <w:marLeft w:val="0"/>
          <w:marRight w:val="0"/>
          <w:marTop w:val="0"/>
          <w:marBottom w:val="0"/>
          <w:divBdr>
            <w:top w:val="none" w:sz="0" w:space="0" w:color="auto"/>
            <w:left w:val="none" w:sz="0" w:space="0" w:color="auto"/>
            <w:bottom w:val="none" w:sz="0" w:space="0" w:color="auto"/>
            <w:right w:val="none" w:sz="0" w:space="0" w:color="auto"/>
          </w:divBdr>
          <w:divsChild>
            <w:div w:id="710955026">
              <w:marLeft w:val="0"/>
              <w:marRight w:val="0"/>
              <w:marTop w:val="0"/>
              <w:marBottom w:val="0"/>
              <w:divBdr>
                <w:top w:val="none" w:sz="0" w:space="0" w:color="auto"/>
                <w:left w:val="none" w:sz="0" w:space="0" w:color="auto"/>
                <w:bottom w:val="none" w:sz="0" w:space="0" w:color="auto"/>
                <w:right w:val="none" w:sz="0" w:space="0" w:color="auto"/>
              </w:divBdr>
            </w:div>
            <w:div w:id="1815416071">
              <w:marLeft w:val="0"/>
              <w:marRight w:val="0"/>
              <w:marTop w:val="0"/>
              <w:marBottom w:val="0"/>
              <w:divBdr>
                <w:top w:val="none" w:sz="0" w:space="0" w:color="auto"/>
                <w:left w:val="none" w:sz="0" w:space="0" w:color="auto"/>
                <w:bottom w:val="none" w:sz="0" w:space="0" w:color="auto"/>
                <w:right w:val="none" w:sz="0" w:space="0" w:color="auto"/>
              </w:divBdr>
            </w:div>
          </w:divsChild>
        </w:div>
        <w:div w:id="1314289499">
          <w:marLeft w:val="0"/>
          <w:marRight w:val="0"/>
          <w:marTop w:val="0"/>
          <w:marBottom w:val="0"/>
          <w:divBdr>
            <w:top w:val="none" w:sz="0" w:space="0" w:color="auto"/>
            <w:left w:val="none" w:sz="0" w:space="0" w:color="auto"/>
            <w:bottom w:val="none" w:sz="0" w:space="0" w:color="auto"/>
            <w:right w:val="none" w:sz="0" w:space="0" w:color="auto"/>
          </w:divBdr>
          <w:divsChild>
            <w:div w:id="123281108">
              <w:marLeft w:val="0"/>
              <w:marRight w:val="0"/>
              <w:marTop w:val="0"/>
              <w:marBottom w:val="0"/>
              <w:divBdr>
                <w:top w:val="none" w:sz="0" w:space="0" w:color="auto"/>
                <w:left w:val="none" w:sz="0" w:space="0" w:color="auto"/>
                <w:bottom w:val="none" w:sz="0" w:space="0" w:color="auto"/>
                <w:right w:val="none" w:sz="0" w:space="0" w:color="auto"/>
              </w:divBdr>
            </w:div>
            <w:div w:id="941914124">
              <w:marLeft w:val="0"/>
              <w:marRight w:val="0"/>
              <w:marTop w:val="0"/>
              <w:marBottom w:val="0"/>
              <w:divBdr>
                <w:top w:val="none" w:sz="0" w:space="0" w:color="auto"/>
                <w:left w:val="none" w:sz="0" w:space="0" w:color="auto"/>
                <w:bottom w:val="none" w:sz="0" w:space="0" w:color="auto"/>
                <w:right w:val="none" w:sz="0" w:space="0" w:color="auto"/>
              </w:divBdr>
            </w:div>
          </w:divsChild>
        </w:div>
        <w:div w:id="1430855233">
          <w:marLeft w:val="0"/>
          <w:marRight w:val="0"/>
          <w:marTop w:val="0"/>
          <w:marBottom w:val="0"/>
          <w:divBdr>
            <w:top w:val="none" w:sz="0" w:space="0" w:color="auto"/>
            <w:left w:val="none" w:sz="0" w:space="0" w:color="auto"/>
            <w:bottom w:val="none" w:sz="0" w:space="0" w:color="auto"/>
            <w:right w:val="none" w:sz="0" w:space="0" w:color="auto"/>
          </w:divBdr>
          <w:divsChild>
            <w:div w:id="1730303968">
              <w:marLeft w:val="0"/>
              <w:marRight w:val="0"/>
              <w:marTop w:val="0"/>
              <w:marBottom w:val="0"/>
              <w:divBdr>
                <w:top w:val="none" w:sz="0" w:space="0" w:color="auto"/>
                <w:left w:val="none" w:sz="0" w:space="0" w:color="auto"/>
                <w:bottom w:val="none" w:sz="0" w:space="0" w:color="auto"/>
                <w:right w:val="none" w:sz="0" w:space="0" w:color="auto"/>
              </w:divBdr>
            </w:div>
          </w:divsChild>
        </w:div>
        <w:div w:id="1488788206">
          <w:marLeft w:val="0"/>
          <w:marRight w:val="0"/>
          <w:marTop w:val="105"/>
          <w:marBottom w:val="0"/>
          <w:divBdr>
            <w:top w:val="none" w:sz="0" w:space="0" w:color="auto"/>
            <w:left w:val="none" w:sz="0" w:space="0" w:color="auto"/>
            <w:bottom w:val="none" w:sz="0" w:space="0" w:color="auto"/>
            <w:right w:val="none" w:sz="0" w:space="0" w:color="auto"/>
          </w:divBdr>
          <w:divsChild>
            <w:div w:id="1357343620">
              <w:marLeft w:val="0"/>
              <w:marRight w:val="0"/>
              <w:marTop w:val="0"/>
              <w:marBottom w:val="0"/>
              <w:divBdr>
                <w:top w:val="none" w:sz="0" w:space="0" w:color="auto"/>
                <w:left w:val="none" w:sz="0" w:space="0" w:color="auto"/>
                <w:bottom w:val="none" w:sz="0" w:space="0" w:color="auto"/>
                <w:right w:val="none" w:sz="0" w:space="0" w:color="auto"/>
              </w:divBdr>
              <w:divsChild>
                <w:div w:id="165754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362225">
          <w:marLeft w:val="0"/>
          <w:marRight w:val="0"/>
          <w:marTop w:val="105"/>
          <w:marBottom w:val="0"/>
          <w:divBdr>
            <w:top w:val="none" w:sz="0" w:space="0" w:color="auto"/>
            <w:left w:val="none" w:sz="0" w:space="0" w:color="auto"/>
            <w:bottom w:val="none" w:sz="0" w:space="0" w:color="auto"/>
            <w:right w:val="none" w:sz="0" w:space="0" w:color="auto"/>
          </w:divBdr>
          <w:divsChild>
            <w:div w:id="55401948">
              <w:marLeft w:val="0"/>
              <w:marRight w:val="0"/>
              <w:marTop w:val="0"/>
              <w:marBottom w:val="0"/>
              <w:divBdr>
                <w:top w:val="none" w:sz="0" w:space="0" w:color="auto"/>
                <w:left w:val="none" w:sz="0" w:space="0" w:color="auto"/>
                <w:bottom w:val="none" w:sz="0" w:space="0" w:color="auto"/>
                <w:right w:val="none" w:sz="0" w:space="0" w:color="auto"/>
              </w:divBdr>
              <w:divsChild>
                <w:div w:id="939485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3328857">
          <w:marLeft w:val="0"/>
          <w:marRight w:val="0"/>
          <w:marTop w:val="0"/>
          <w:marBottom w:val="0"/>
          <w:divBdr>
            <w:top w:val="none" w:sz="0" w:space="0" w:color="auto"/>
            <w:left w:val="none" w:sz="0" w:space="0" w:color="auto"/>
            <w:bottom w:val="none" w:sz="0" w:space="0" w:color="auto"/>
            <w:right w:val="none" w:sz="0" w:space="0" w:color="auto"/>
          </w:divBdr>
          <w:divsChild>
            <w:div w:id="342516162">
              <w:marLeft w:val="0"/>
              <w:marRight w:val="0"/>
              <w:marTop w:val="0"/>
              <w:marBottom w:val="0"/>
              <w:divBdr>
                <w:top w:val="none" w:sz="0" w:space="0" w:color="auto"/>
                <w:left w:val="none" w:sz="0" w:space="0" w:color="auto"/>
                <w:bottom w:val="none" w:sz="0" w:space="0" w:color="auto"/>
                <w:right w:val="none" w:sz="0" w:space="0" w:color="auto"/>
              </w:divBdr>
            </w:div>
          </w:divsChild>
        </w:div>
        <w:div w:id="2037153222">
          <w:marLeft w:val="0"/>
          <w:marRight w:val="0"/>
          <w:marTop w:val="0"/>
          <w:marBottom w:val="0"/>
          <w:divBdr>
            <w:top w:val="none" w:sz="0" w:space="0" w:color="auto"/>
            <w:left w:val="none" w:sz="0" w:space="0" w:color="auto"/>
            <w:bottom w:val="none" w:sz="0" w:space="0" w:color="auto"/>
            <w:right w:val="none" w:sz="0" w:space="0" w:color="auto"/>
          </w:divBdr>
          <w:divsChild>
            <w:div w:id="501748650">
              <w:marLeft w:val="0"/>
              <w:marRight w:val="0"/>
              <w:marTop w:val="0"/>
              <w:marBottom w:val="0"/>
              <w:divBdr>
                <w:top w:val="none" w:sz="0" w:space="0" w:color="auto"/>
                <w:left w:val="none" w:sz="0" w:space="0" w:color="auto"/>
                <w:bottom w:val="none" w:sz="0" w:space="0" w:color="auto"/>
                <w:right w:val="none" w:sz="0" w:space="0" w:color="auto"/>
              </w:divBdr>
            </w:div>
            <w:div w:id="1490442731">
              <w:marLeft w:val="0"/>
              <w:marRight w:val="0"/>
              <w:marTop w:val="0"/>
              <w:marBottom w:val="0"/>
              <w:divBdr>
                <w:top w:val="none" w:sz="0" w:space="0" w:color="auto"/>
                <w:left w:val="none" w:sz="0" w:space="0" w:color="auto"/>
                <w:bottom w:val="none" w:sz="0" w:space="0" w:color="auto"/>
                <w:right w:val="none" w:sz="0" w:space="0" w:color="auto"/>
              </w:divBdr>
            </w:div>
          </w:divsChild>
        </w:div>
        <w:div w:id="2086147738">
          <w:marLeft w:val="0"/>
          <w:marRight w:val="0"/>
          <w:marTop w:val="0"/>
          <w:marBottom w:val="0"/>
          <w:divBdr>
            <w:top w:val="none" w:sz="0" w:space="0" w:color="auto"/>
            <w:left w:val="none" w:sz="0" w:space="0" w:color="auto"/>
            <w:bottom w:val="none" w:sz="0" w:space="0" w:color="auto"/>
            <w:right w:val="none" w:sz="0" w:space="0" w:color="auto"/>
          </w:divBdr>
          <w:divsChild>
            <w:div w:id="980380745">
              <w:marLeft w:val="0"/>
              <w:marRight w:val="0"/>
              <w:marTop w:val="0"/>
              <w:marBottom w:val="0"/>
              <w:divBdr>
                <w:top w:val="none" w:sz="0" w:space="0" w:color="auto"/>
                <w:left w:val="none" w:sz="0" w:space="0" w:color="auto"/>
                <w:bottom w:val="none" w:sz="0" w:space="0" w:color="auto"/>
                <w:right w:val="none" w:sz="0" w:space="0" w:color="auto"/>
              </w:divBdr>
            </w:div>
            <w:div w:id="1312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ta-liitto.fi/wp-content/uploads/HetaTES-2023-2025.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ta-liitto.fi/tietopankki/uutiskirje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ne%20Er&#228;heimo\OneDrive%20-%20Heta%20ry\Ty&#246;p&#246;yt&#228;\OMA\Tiedote%20ja%20lomakkeet\HetaTES_muutokset_01012024.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D2682F4D3B71C499840626D2052236F" ma:contentTypeVersion="7" ma:contentTypeDescription="Create a new document." ma:contentTypeScope="" ma:versionID="d3814835add11eb5c8d5bdc126a9359d">
  <xsd:schema xmlns:xsd="http://www.w3.org/2001/XMLSchema" xmlns:xs="http://www.w3.org/2001/XMLSchema" xmlns:p="http://schemas.microsoft.com/office/2006/metadata/properties" xmlns:ns2="e8433ddc-ba36-4cdc-b456-683385bd4f52" xmlns:ns3="698adf39-c762-4000-b99b-034ff378aa27" targetNamespace="http://schemas.microsoft.com/office/2006/metadata/properties" ma:root="true" ma:fieldsID="a50c533f0870d469bdca6bf4596a6816" ns2:_="" ns3:_="">
    <xsd:import namespace="e8433ddc-ba36-4cdc-b456-683385bd4f52"/>
    <xsd:import namespace="698adf39-c762-4000-b99b-034ff378aa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3ddc-ba36-4cdc-b456-683385bd4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8adf39-c762-4000-b99b-034ff378aa2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F4336-1025-40E7-A460-BAFB4ECFF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1ACBC-4456-4DF8-B8F2-08404B17E060}">
  <ds:schemaRefs>
    <ds:schemaRef ds:uri="http://schemas.microsoft.com/sharepoint/v3/contenttype/forms"/>
  </ds:schemaRefs>
</ds:datastoreItem>
</file>

<file path=customXml/itemProps4.xml><?xml version="1.0" encoding="utf-8"?>
<ds:datastoreItem xmlns:ds="http://schemas.openxmlformats.org/officeDocument/2006/customXml" ds:itemID="{F935F4C7-167F-4C71-A2E6-FC6B6E130442}">
  <ds:schemaRefs>
    <ds:schemaRef ds:uri="http://schemas.openxmlformats.org/officeDocument/2006/bibliography"/>
  </ds:schemaRefs>
</ds:datastoreItem>
</file>

<file path=customXml/itemProps5.xml><?xml version="1.0" encoding="utf-8"?>
<ds:datastoreItem xmlns:ds="http://schemas.openxmlformats.org/officeDocument/2006/customXml" ds:itemID="{A1F227D0-F7C5-45BA-A450-2D042C9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3ddc-ba36-4cdc-b456-683385bd4f52"/>
    <ds:schemaRef ds:uri="698adf39-c762-4000-b99b-034ff378a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HetaTES_muutokset_01012024</Template>
  <TotalTime>0</TotalTime>
  <Pages>9</Pages>
  <Words>2164</Words>
  <Characters>17531</Characters>
  <Application>Microsoft Office Word</Application>
  <DocSecurity>0</DocSecurity>
  <Lines>146</Lines>
  <Paragraphs>39</Paragraphs>
  <ScaleCrop>false</ScaleCrop>
  <Company>x</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HetaTES muutokset 1.1.2024</dc:title>
  <dc:subject/>
  <dc:creator>Arlene Eräheimo</dc:creator>
  <cp:keywords/>
  <dc:description/>
  <cp:lastModifiedBy>Mirka Kallio</cp:lastModifiedBy>
  <cp:revision>2</cp:revision>
  <cp:lastPrinted>2015-02-22T10:44:00Z</cp:lastPrinted>
  <dcterms:created xsi:type="dcterms:W3CDTF">2024-02-01T09:31:00Z</dcterms:created>
  <dcterms:modified xsi:type="dcterms:W3CDTF">2024-02-01T09:31:00Z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0x010100DD2682F4D3B71C499840626D2052236F</vt:lpwstr>
  </property>
</Properties>
</file>